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56DBC" w14:textId="2004E12C" w:rsidR="00952FA1" w:rsidRPr="00952FA1" w:rsidRDefault="00952FA1" w:rsidP="00952FA1">
      <w:pPr>
        <w:jc w:val="center"/>
        <w:rPr>
          <w:rFonts w:ascii="Calibri" w:eastAsiaTheme="minorHAnsi" w:hAnsi="Calibri" w:cs="Times New Roman"/>
          <w:color w:val="FF0000"/>
          <w:szCs w:val="20"/>
        </w:rPr>
      </w:pPr>
      <w:bookmarkStart w:id="0" w:name="_Hlk40100797"/>
      <w:r w:rsidRPr="00952FA1">
        <w:rPr>
          <w:rFonts w:ascii="Calibri" w:eastAsiaTheme="minorHAnsi" w:hAnsi="Calibri" w:cs="Times New Roman"/>
          <w:color w:val="FF0000"/>
          <w:szCs w:val="20"/>
        </w:rPr>
        <w:t>LETTERHEAD</w:t>
      </w:r>
    </w:p>
    <w:p w14:paraId="1D3FC02F" w14:textId="77777777" w:rsidR="00952FA1" w:rsidRPr="00952FA1" w:rsidRDefault="00952FA1" w:rsidP="00952FA1">
      <w:pPr>
        <w:jc w:val="left"/>
        <w:rPr>
          <w:rFonts w:ascii="Calibri" w:eastAsiaTheme="minorHAnsi" w:hAnsi="Calibri" w:cs="Times New Roman"/>
          <w:szCs w:val="20"/>
        </w:rPr>
      </w:pPr>
    </w:p>
    <w:p w14:paraId="31BC7A5B" w14:textId="77777777" w:rsidR="00952FA1" w:rsidRPr="00952FA1" w:rsidRDefault="00952FA1" w:rsidP="00952FA1">
      <w:pPr>
        <w:jc w:val="left"/>
        <w:rPr>
          <w:rFonts w:ascii="Calibri" w:eastAsiaTheme="minorHAnsi" w:hAnsi="Calibri" w:cs="Times New Roman"/>
          <w:color w:val="FF0000"/>
          <w:szCs w:val="20"/>
        </w:rPr>
      </w:pPr>
      <w:r w:rsidRPr="00952FA1">
        <w:rPr>
          <w:rFonts w:ascii="Calibri" w:eastAsiaTheme="minorHAnsi" w:hAnsi="Calibri" w:cs="Times New Roman"/>
          <w:color w:val="FF0000"/>
          <w:szCs w:val="20"/>
        </w:rPr>
        <w:t>Name</w:t>
      </w:r>
    </w:p>
    <w:p w14:paraId="26AEC023" w14:textId="77777777" w:rsidR="00952FA1" w:rsidRPr="00952FA1" w:rsidRDefault="00952FA1" w:rsidP="00952FA1">
      <w:pPr>
        <w:jc w:val="left"/>
        <w:rPr>
          <w:rFonts w:ascii="Calibri" w:eastAsiaTheme="minorHAnsi" w:hAnsi="Calibri" w:cs="Times New Roman"/>
          <w:color w:val="FF0000"/>
          <w:szCs w:val="20"/>
        </w:rPr>
      </w:pPr>
      <w:r w:rsidRPr="00952FA1">
        <w:rPr>
          <w:rFonts w:ascii="Calibri" w:eastAsiaTheme="minorHAnsi" w:hAnsi="Calibri" w:cs="Times New Roman"/>
          <w:color w:val="FF0000"/>
          <w:szCs w:val="20"/>
        </w:rPr>
        <w:t xml:space="preserve">Address </w:t>
      </w:r>
    </w:p>
    <w:p w14:paraId="190DD8B5" w14:textId="77777777" w:rsidR="00952FA1" w:rsidRPr="00952FA1" w:rsidRDefault="00952FA1" w:rsidP="00952FA1">
      <w:pPr>
        <w:jc w:val="left"/>
        <w:rPr>
          <w:rFonts w:ascii="Calibri" w:eastAsiaTheme="minorHAnsi" w:hAnsi="Calibri" w:cs="Times New Roman"/>
          <w:szCs w:val="20"/>
        </w:rPr>
      </w:pPr>
    </w:p>
    <w:p w14:paraId="433F5100" w14:textId="77777777" w:rsidR="00952FA1" w:rsidRPr="00952FA1" w:rsidRDefault="00952FA1" w:rsidP="00952FA1">
      <w:pPr>
        <w:jc w:val="left"/>
        <w:rPr>
          <w:rFonts w:ascii="Calibri" w:eastAsiaTheme="minorHAnsi" w:hAnsi="Calibri" w:cs="Times New Roman"/>
          <w:szCs w:val="20"/>
        </w:rPr>
      </w:pPr>
      <w:r w:rsidRPr="00952FA1">
        <w:rPr>
          <w:rFonts w:ascii="Calibri" w:eastAsiaTheme="minorHAnsi" w:hAnsi="Calibri" w:cs="Times New Roman"/>
          <w:b/>
          <w:bCs/>
          <w:szCs w:val="20"/>
        </w:rPr>
        <w:t xml:space="preserve">Verification/Enrollment Code: </w:t>
      </w:r>
      <w:r w:rsidRPr="00952FA1">
        <w:rPr>
          <w:rFonts w:ascii="Calibri" w:eastAsiaTheme="minorHAnsi" w:hAnsi="Calibri" w:cs="Times New Roman"/>
          <w:color w:val="FF0000"/>
          <w:szCs w:val="20"/>
        </w:rPr>
        <w:t>[insert]</w:t>
      </w:r>
    </w:p>
    <w:p w14:paraId="6F133E25" w14:textId="77777777" w:rsidR="00952FA1" w:rsidRPr="00952FA1" w:rsidRDefault="00952FA1" w:rsidP="00952FA1">
      <w:pPr>
        <w:jc w:val="left"/>
        <w:rPr>
          <w:rFonts w:ascii="Calibri" w:eastAsiaTheme="minorHAnsi" w:hAnsi="Calibri" w:cs="Times New Roman"/>
          <w:color w:val="FF0000"/>
          <w:szCs w:val="20"/>
        </w:rPr>
      </w:pPr>
    </w:p>
    <w:p w14:paraId="504406C7" w14:textId="77777777" w:rsidR="00952FA1" w:rsidRPr="00952FA1" w:rsidRDefault="00952FA1" w:rsidP="00952FA1">
      <w:pPr>
        <w:jc w:val="left"/>
        <w:rPr>
          <w:rFonts w:ascii="Calibri" w:eastAsiaTheme="minorHAnsi" w:hAnsi="Calibri" w:cs="Times New Roman"/>
          <w:szCs w:val="20"/>
        </w:rPr>
      </w:pPr>
      <w:r w:rsidRPr="00952FA1">
        <w:rPr>
          <w:rFonts w:ascii="Calibri" w:eastAsiaTheme="minorHAnsi" w:hAnsi="Calibri" w:cs="Times New Roman"/>
          <w:szCs w:val="20"/>
        </w:rPr>
        <w:t xml:space="preserve">Date </w:t>
      </w:r>
      <w:r w:rsidRPr="00952FA1">
        <w:rPr>
          <w:rFonts w:ascii="Calibri" w:eastAsiaTheme="minorHAnsi" w:hAnsi="Calibri" w:cs="Times New Roman"/>
          <w:color w:val="FF0000"/>
          <w:szCs w:val="20"/>
        </w:rPr>
        <w:t>[insert]</w:t>
      </w:r>
    </w:p>
    <w:p w14:paraId="5CC4EB84" w14:textId="77777777" w:rsidR="00952FA1" w:rsidRPr="00952FA1" w:rsidRDefault="00952FA1" w:rsidP="00952FA1">
      <w:pPr>
        <w:jc w:val="left"/>
        <w:rPr>
          <w:rFonts w:ascii="Calibri" w:eastAsiaTheme="minorHAnsi" w:hAnsi="Calibri" w:cs="Times New Roman"/>
          <w:szCs w:val="20"/>
        </w:rPr>
      </w:pPr>
    </w:p>
    <w:p w14:paraId="098BFE06" w14:textId="77777777" w:rsidR="00952FA1" w:rsidRPr="00952FA1" w:rsidRDefault="00952FA1" w:rsidP="00952FA1">
      <w:pPr>
        <w:jc w:val="left"/>
        <w:rPr>
          <w:rFonts w:ascii="Calibri" w:eastAsiaTheme="minorHAnsi" w:hAnsi="Calibri" w:cs="Times New Roman"/>
          <w:szCs w:val="20"/>
        </w:rPr>
      </w:pPr>
      <w:r w:rsidRPr="00952FA1">
        <w:rPr>
          <w:rFonts w:ascii="Calibri" w:eastAsiaTheme="minorHAnsi" w:hAnsi="Calibri" w:cs="Times New Roman"/>
          <w:szCs w:val="20"/>
        </w:rPr>
        <w:t xml:space="preserve">Dear </w:t>
      </w:r>
      <w:r w:rsidRPr="00952FA1">
        <w:rPr>
          <w:rFonts w:ascii="Calibri" w:eastAsiaTheme="minorHAnsi" w:hAnsi="Calibri" w:cs="Times New Roman"/>
          <w:color w:val="FF0000"/>
          <w:szCs w:val="20"/>
        </w:rPr>
        <w:t>[Name]:</w:t>
      </w:r>
    </w:p>
    <w:p w14:paraId="5A9CE234" w14:textId="77777777" w:rsidR="00952FA1" w:rsidRPr="00952FA1" w:rsidRDefault="00952FA1" w:rsidP="00952FA1">
      <w:pPr>
        <w:jc w:val="left"/>
        <w:rPr>
          <w:rFonts w:ascii="Calibri" w:eastAsiaTheme="minorHAnsi" w:hAnsi="Calibri" w:cs="Times New Roman"/>
          <w:b/>
          <w:szCs w:val="20"/>
        </w:rPr>
      </w:pPr>
    </w:p>
    <w:p w14:paraId="4F9EBD4E" w14:textId="1D937E4E" w:rsidR="00952FA1" w:rsidRDefault="00952FA1" w:rsidP="00952FA1">
      <w:pPr>
        <w:jc w:val="center"/>
        <w:rPr>
          <w:rFonts w:ascii="Calibri" w:eastAsiaTheme="minorHAnsi" w:hAnsi="Calibri" w:cs="Times New Roman"/>
          <w:b/>
          <w:szCs w:val="20"/>
        </w:rPr>
      </w:pPr>
      <w:r w:rsidRPr="00952FA1">
        <w:rPr>
          <w:rFonts w:ascii="Calibri" w:eastAsiaTheme="minorHAnsi" w:hAnsi="Calibri" w:cs="Times New Roman"/>
          <w:b/>
          <w:szCs w:val="20"/>
        </w:rPr>
        <w:t xml:space="preserve">Notice of </w:t>
      </w:r>
      <w:r w:rsidR="007E6282">
        <w:rPr>
          <w:rFonts w:ascii="Calibri" w:eastAsiaTheme="minorHAnsi" w:hAnsi="Calibri" w:cs="Times New Roman"/>
          <w:b/>
          <w:szCs w:val="20"/>
        </w:rPr>
        <w:t xml:space="preserve">Data </w:t>
      </w:r>
      <w:r w:rsidRPr="00952FA1">
        <w:rPr>
          <w:rFonts w:ascii="Calibri" w:eastAsiaTheme="minorHAnsi" w:hAnsi="Calibri" w:cs="Times New Roman"/>
          <w:b/>
          <w:szCs w:val="20"/>
        </w:rPr>
        <w:t>Breach</w:t>
      </w:r>
    </w:p>
    <w:p w14:paraId="60116DD2" w14:textId="77777777" w:rsidR="00AF64DD" w:rsidRPr="00952FA1" w:rsidRDefault="00AF64DD" w:rsidP="00952FA1">
      <w:pPr>
        <w:jc w:val="center"/>
        <w:rPr>
          <w:rFonts w:ascii="Calibri" w:eastAsiaTheme="minorHAnsi" w:hAnsi="Calibri" w:cs="Times New Roman"/>
          <w:b/>
          <w:szCs w:val="20"/>
        </w:rPr>
      </w:pPr>
    </w:p>
    <w:p w14:paraId="519380C6" w14:textId="105CF633" w:rsidR="00952FA1" w:rsidRDefault="00952FA1" w:rsidP="00952FA1">
      <w:pPr>
        <w:rPr>
          <w:rFonts w:ascii="Calibri" w:eastAsiaTheme="minorHAnsi" w:hAnsi="Calibri" w:cs="Times New Roman"/>
          <w:bCs/>
          <w:szCs w:val="20"/>
        </w:rPr>
      </w:pPr>
      <w:bookmarkStart w:id="1" w:name="_Hlk40280570"/>
      <w:r>
        <w:rPr>
          <w:rFonts w:ascii="Calibri" w:eastAsiaTheme="minorHAnsi" w:hAnsi="Calibri" w:cs="Times New Roman"/>
          <w:bCs/>
          <w:szCs w:val="20"/>
        </w:rPr>
        <w:t>Forest City Trad</w:t>
      </w:r>
      <w:r w:rsidR="008E7595">
        <w:rPr>
          <w:rFonts w:ascii="Calibri" w:eastAsiaTheme="minorHAnsi" w:hAnsi="Calibri" w:cs="Times New Roman"/>
          <w:bCs/>
          <w:szCs w:val="20"/>
        </w:rPr>
        <w:t>ing</w:t>
      </w:r>
      <w:r>
        <w:rPr>
          <w:rFonts w:ascii="Calibri" w:eastAsiaTheme="minorHAnsi" w:hAnsi="Calibri" w:cs="Times New Roman"/>
          <w:bCs/>
          <w:szCs w:val="20"/>
        </w:rPr>
        <w:t xml:space="preserve"> Group, LLC</w:t>
      </w:r>
      <w:r w:rsidRPr="00952FA1">
        <w:rPr>
          <w:rFonts w:ascii="Calibri" w:eastAsiaTheme="minorHAnsi" w:hAnsi="Calibri" w:cs="Times New Roman"/>
          <w:bCs/>
          <w:szCs w:val="20"/>
        </w:rPr>
        <w:t xml:space="preserve"> </w:t>
      </w:r>
      <w:r w:rsidR="00101773">
        <w:rPr>
          <w:rFonts w:ascii="Calibri" w:eastAsiaTheme="minorHAnsi" w:hAnsi="Calibri" w:cs="Times New Roman"/>
          <w:bCs/>
          <w:szCs w:val="20"/>
        </w:rPr>
        <w:t xml:space="preserve">and its affiliated companies </w:t>
      </w:r>
      <w:r w:rsidRPr="00952FA1">
        <w:rPr>
          <w:rFonts w:ascii="Calibri" w:eastAsiaTheme="minorHAnsi" w:hAnsi="Calibri" w:cs="Times New Roman"/>
          <w:bCs/>
          <w:szCs w:val="20"/>
        </w:rPr>
        <w:t>(</w:t>
      </w:r>
      <w:r w:rsidR="00101773">
        <w:rPr>
          <w:rFonts w:ascii="Calibri" w:eastAsiaTheme="minorHAnsi" w:hAnsi="Calibri" w:cs="Times New Roman"/>
          <w:bCs/>
          <w:szCs w:val="20"/>
        </w:rPr>
        <w:t xml:space="preserve">collectively </w:t>
      </w:r>
      <w:r w:rsidRPr="00952FA1">
        <w:rPr>
          <w:rFonts w:ascii="Calibri" w:eastAsiaTheme="minorHAnsi" w:hAnsi="Calibri" w:cs="Times New Roman"/>
          <w:bCs/>
          <w:szCs w:val="20"/>
        </w:rPr>
        <w:t>“</w:t>
      </w:r>
      <w:r>
        <w:rPr>
          <w:rFonts w:ascii="Calibri" w:eastAsiaTheme="minorHAnsi" w:hAnsi="Calibri" w:cs="Times New Roman"/>
          <w:bCs/>
          <w:szCs w:val="20"/>
        </w:rPr>
        <w:t>FCTG</w:t>
      </w:r>
      <w:r w:rsidRPr="00952FA1">
        <w:rPr>
          <w:rFonts w:ascii="Calibri" w:eastAsiaTheme="minorHAnsi" w:hAnsi="Calibri" w:cs="Times New Roman"/>
          <w:bCs/>
          <w:szCs w:val="20"/>
        </w:rPr>
        <w:t xml:space="preserve">”) </w:t>
      </w:r>
      <w:r w:rsidR="00846D21">
        <w:rPr>
          <w:rFonts w:ascii="Calibri" w:eastAsiaTheme="minorHAnsi" w:hAnsi="Calibri" w:cs="Times New Roman"/>
          <w:bCs/>
          <w:szCs w:val="20"/>
        </w:rPr>
        <w:t xml:space="preserve">is sending this letter to notify you that we </w:t>
      </w:r>
      <w:r w:rsidRPr="00952FA1">
        <w:rPr>
          <w:rFonts w:ascii="Calibri" w:eastAsiaTheme="minorHAnsi" w:hAnsi="Calibri" w:cs="Times New Roman"/>
          <w:bCs/>
          <w:szCs w:val="20"/>
        </w:rPr>
        <w:t xml:space="preserve">experienced a data incident that </w:t>
      </w:r>
      <w:r w:rsidR="00AF64DD">
        <w:rPr>
          <w:rFonts w:ascii="Calibri" w:eastAsiaTheme="minorHAnsi" w:hAnsi="Calibri" w:cs="Times New Roman"/>
          <w:bCs/>
          <w:szCs w:val="20"/>
        </w:rPr>
        <w:t xml:space="preserve">may have </w:t>
      </w:r>
      <w:r w:rsidRPr="00952FA1">
        <w:rPr>
          <w:rFonts w:ascii="Calibri" w:eastAsiaTheme="minorHAnsi" w:hAnsi="Calibri" w:cs="Times New Roman"/>
          <w:bCs/>
          <w:szCs w:val="20"/>
        </w:rPr>
        <w:t xml:space="preserve">involved your personal information. </w:t>
      </w:r>
      <w:r w:rsidR="00846D21">
        <w:rPr>
          <w:rFonts w:ascii="Calibri" w:eastAsiaTheme="minorHAnsi" w:hAnsi="Calibri" w:cs="Times New Roman"/>
          <w:bCs/>
          <w:szCs w:val="20"/>
        </w:rPr>
        <w:t>In this letter, w</w:t>
      </w:r>
      <w:r w:rsidRPr="00952FA1">
        <w:rPr>
          <w:rFonts w:ascii="Calibri" w:eastAsiaTheme="minorHAnsi" w:hAnsi="Calibri" w:cs="Times New Roman"/>
          <w:bCs/>
          <w:szCs w:val="20"/>
        </w:rPr>
        <w:t xml:space="preserve">e </w:t>
      </w:r>
      <w:r w:rsidR="00C46B13">
        <w:rPr>
          <w:rFonts w:ascii="Calibri" w:eastAsiaTheme="minorHAnsi" w:hAnsi="Calibri" w:cs="Times New Roman"/>
          <w:bCs/>
          <w:szCs w:val="20"/>
        </w:rPr>
        <w:t>describe</w:t>
      </w:r>
      <w:r w:rsidRPr="00952FA1">
        <w:rPr>
          <w:rFonts w:ascii="Calibri" w:eastAsiaTheme="minorHAnsi" w:hAnsi="Calibri" w:cs="Times New Roman"/>
          <w:bCs/>
          <w:szCs w:val="20"/>
        </w:rPr>
        <w:t xml:space="preserve"> what happened, how we are handling the situation, </w:t>
      </w:r>
      <w:r w:rsidR="00846D21">
        <w:rPr>
          <w:rFonts w:ascii="Calibri" w:eastAsiaTheme="minorHAnsi" w:hAnsi="Calibri" w:cs="Times New Roman"/>
          <w:bCs/>
          <w:szCs w:val="20"/>
        </w:rPr>
        <w:t>and who you can contact if you have any questions. At the end of this letter</w:t>
      </w:r>
      <w:r w:rsidR="00A14AEC">
        <w:rPr>
          <w:rFonts w:ascii="Calibri" w:eastAsiaTheme="minorHAnsi" w:hAnsi="Calibri" w:cs="Times New Roman"/>
          <w:bCs/>
          <w:szCs w:val="20"/>
        </w:rPr>
        <w:t>,</w:t>
      </w:r>
      <w:r w:rsidR="00846D21">
        <w:rPr>
          <w:rFonts w:ascii="Calibri" w:eastAsiaTheme="minorHAnsi" w:hAnsi="Calibri" w:cs="Times New Roman"/>
          <w:bCs/>
          <w:szCs w:val="20"/>
        </w:rPr>
        <w:t xml:space="preserve"> we </w:t>
      </w:r>
      <w:r w:rsidR="00AF64DD">
        <w:rPr>
          <w:rFonts w:ascii="Calibri" w:eastAsiaTheme="minorHAnsi" w:hAnsi="Calibri" w:cs="Times New Roman"/>
          <w:bCs/>
          <w:szCs w:val="20"/>
        </w:rPr>
        <w:t xml:space="preserve">recommend </w:t>
      </w:r>
      <w:r w:rsidR="006A2238">
        <w:rPr>
          <w:rFonts w:ascii="Calibri" w:eastAsiaTheme="minorHAnsi" w:hAnsi="Calibri" w:cs="Times New Roman"/>
          <w:bCs/>
          <w:szCs w:val="20"/>
        </w:rPr>
        <w:t xml:space="preserve">precautionary </w:t>
      </w:r>
      <w:r w:rsidRPr="00952FA1">
        <w:rPr>
          <w:rFonts w:ascii="Calibri" w:eastAsiaTheme="minorHAnsi" w:hAnsi="Calibri" w:cs="Times New Roman"/>
          <w:bCs/>
          <w:szCs w:val="20"/>
        </w:rPr>
        <w:t>measures you can take</w:t>
      </w:r>
      <w:r w:rsidR="00EF1AC5">
        <w:rPr>
          <w:rFonts w:ascii="Calibri" w:eastAsiaTheme="minorHAnsi" w:hAnsi="Calibri" w:cs="Times New Roman"/>
          <w:bCs/>
          <w:szCs w:val="20"/>
        </w:rPr>
        <w:t xml:space="preserve"> to protect yourself</w:t>
      </w:r>
      <w:r w:rsidRPr="00952FA1">
        <w:rPr>
          <w:rFonts w:ascii="Calibri" w:eastAsiaTheme="minorHAnsi" w:hAnsi="Calibri" w:cs="Times New Roman"/>
          <w:bCs/>
          <w:szCs w:val="20"/>
        </w:rPr>
        <w:t xml:space="preserve">. </w:t>
      </w:r>
    </w:p>
    <w:p w14:paraId="119B34D2" w14:textId="77777777" w:rsidR="00952FA1" w:rsidRPr="00952FA1" w:rsidRDefault="00952FA1" w:rsidP="00952FA1">
      <w:pPr>
        <w:rPr>
          <w:rFonts w:ascii="Calibri" w:eastAsiaTheme="minorHAnsi" w:hAnsi="Calibri" w:cs="Times New Roman"/>
          <w:bCs/>
          <w:szCs w:val="20"/>
        </w:rPr>
      </w:pPr>
    </w:p>
    <w:bookmarkEnd w:id="1"/>
    <w:p w14:paraId="22C01967" w14:textId="77777777" w:rsidR="00952FA1" w:rsidRPr="00952FA1" w:rsidRDefault="00952FA1" w:rsidP="00952FA1">
      <w:pPr>
        <w:jc w:val="center"/>
        <w:rPr>
          <w:rFonts w:ascii="Calibri" w:eastAsiaTheme="minorHAnsi" w:hAnsi="Calibri" w:cs="Times New Roman"/>
          <w:b/>
          <w:szCs w:val="20"/>
        </w:rPr>
      </w:pPr>
      <w:r w:rsidRPr="00952FA1">
        <w:rPr>
          <w:rFonts w:ascii="Calibri" w:eastAsiaTheme="minorHAnsi" w:hAnsi="Calibri" w:cs="Times New Roman"/>
          <w:b/>
          <w:szCs w:val="20"/>
        </w:rPr>
        <w:t>What Happened</w:t>
      </w:r>
    </w:p>
    <w:p w14:paraId="3E9B465B" w14:textId="10F4832F" w:rsidR="00952FA1" w:rsidRPr="00A3640F" w:rsidRDefault="00952FA1" w:rsidP="00952FA1">
      <w:pPr>
        <w:tabs>
          <w:tab w:val="left" w:pos="10080"/>
        </w:tabs>
        <w:rPr>
          <w:rFonts w:ascii="Calibri" w:eastAsiaTheme="minorHAnsi" w:hAnsi="Calibri" w:cs="Times New Roman"/>
          <w:color w:val="0070C0"/>
          <w:szCs w:val="20"/>
        </w:rPr>
      </w:pPr>
      <w:bookmarkStart w:id="2" w:name="_Hlk40280624"/>
      <w:r w:rsidRPr="00952FA1">
        <w:rPr>
          <w:rFonts w:ascii="Calibri" w:eastAsiaTheme="minorHAnsi" w:hAnsi="Calibri" w:cs="Times New Roman"/>
          <w:szCs w:val="20"/>
        </w:rPr>
        <w:t>On Ju</w:t>
      </w:r>
      <w:r>
        <w:rPr>
          <w:rFonts w:ascii="Calibri" w:eastAsiaTheme="minorHAnsi" w:hAnsi="Calibri" w:cs="Times New Roman"/>
          <w:szCs w:val="20"/>
        </w:rPr>
        <w:t>ne 24</w:t>
      </w:r>
      <w:r w:rsidRPr="00952FA1">
        <w:rPr>
          <w:rFonts w:ascii="Calibri" w:eastAsiaTheme="minorHAnsi" w:hAnsi="Calibri" w:cs="Times New Roman"/>
          <w:szCs w:val="20"/>
        </w:rPr>
        <w:t>, 202</w:t>
      </w:r>
      <w:r>
        <w:rPr>
          <w:rFonts w:ascii="Calibri" w:eastAsiaTheme="minorHAnsi" w:hAnsi="Calibri" w:cs="Times New Roman"/>
          <w:szCs w:val="20"/>
        </w:rPr>
        <w:t>1</w:t>
      </w:r>
      <w:r w:rsidRPr="00952FA1">
        <w:rPr>
          <w:rFonts w:ascii="Calibri" w:eastAsiaTheme="minorHAnsi" w:hAnsi="Calibri" w:cs="Times New Roman"/>
          <w:szCs w:val="20"/>
        </w:rPr>
        <w:t xml:space="preserve">, </w:t>
      </w:r>
      <w:r>
        <w:rPr>
          <w:rFonts w:ascii="Calibri" w:eastAsiaTheme="minorHAnsi" w:hAnsi="Calibri" w:cs="Times New Roman"/>
          <w:szCs w:val="20"/>
        </w:rPr>
        <w:t xml:space="preserve">FCTG </w:t>
      </w:r>
      <w:r w:rsidR="000972AE">
        <w:rPr>
          <w:rFonts w:ascii="Calibri" w:eastAsiaTheme="minorHAnsi" w:hAnsi="Calibri" w:cs="Times New Roman"/>
          <w:szCs w:val="20"/>
        </w:rPr>
        <w:t xml:space="preserve">learned that </w:t>
      </w:r>
      <w:r w:rsidRPr="00952FA1">
        <w:rPr>
          <w:rFonts w:ascii="Calibri" w:eastAsiaTheme="minorHAnsi" w:hAnsi="Calibri" w:cs="Times New Roman"/>
          <w:szCs w:val="20"/>
        </w:rPr>
        <w:t xml:space="preserve">it </w:t>
      </w:r>
      <w:r w:rsidR="000972AE">
        <w:rPr>
          <w:rFonts w:ascii="Calibri" w:eastAsiaTheme="minorHAnsi" w:hAnsi="Calibri" w:cs="Times New Roman"/>
          <w:szCs w:val="20"/>
        </w:rPr>
        <w:t>was</w:t>
      </w:r>
      <w:r w:rsidRPr="00952FA1">
        <w:rPr>
          <w:rFonts w:ascii="Calibri" w:eastAsiaTheme="minorHAnsi" w:hAnsi="Calibri" w:cs="Times New Roman"/>
          <w:szCs w:val="20"/>
        </w:rPr>
        <w:t xml:space="preserve"> the victim of an external cyber security attack</w:t>
      </w:r>
      <w:r w:rsidR="00E4526F">
        <w:rPr>
          <w:rFonts w:ascii="Calibri" w:eastAsiaTheme="minorHAnsi" w:hAnsi="Calibri" w:cs="Times New Roman"/>
          <w:szCs w:val="20"/>
        </w:rPr>
        <w:t xml:space="preserve"> that</w:t>
      </w:r>
      <w:r w:rsidRPr="00952FA1">
        <w:rPr>
          <w:rFonts w:ascii="Calibri" w:eastAsiaTheme="minorHAnsi" w:hAnsi="Calibri" w:cs="Times New Roman"/>
          <w:szCs w:val="20"/>
        </w:rPr>
        <w:t xml:space="preserve"> </w:t>
      </w:r>
      <w:r w:rsidR="00E4526F">
        <w:rPr>
          <w:rFonts w:ascii="Calibri" w:eastAsiaTheme="minorHAnsi" w:hAnsi="Calibri" w:cs="Times New Roman"/>
          <w:szCs w:val="20"/>
        </w:rPr>
        <w:t>began</w:t>
      </w:r>
      <w:r w:rsidRPr="00952FA1">
        <w:rPr>
          <w:rFonts w:ascii="Calibri" w:eastAsiaTheme="minorHAnsi" w:hAnsi="Calibri" w:cs="Times New Roman"/>
          <w:szCs w:val="20"/>
        </w:rPr>
        <w:t xml:space="preserve"> on </w:t>
      </w:r>
      <w:r w:rsidR="004802F6">
        <w:rPr>
          <w:rFonts w:ascii="Calibri" w:eastAsiaTheme="minorHAnsi" w:hAnsi="Calibri" w:cs="Times New Roman"/>
          <w:szCs w:val="20"/>
        </w:rPr>
        <w:t>or about June 21, 2021</w:t>
      </w:r>
      <w:r w:rsidR="0085792E">
        <w:rPr>
          <w:rFonts w:ascii="Calibri" w:eastAsiaTheme="minorHAnsi" w:hAnsi="Calibri" w:cs="Times New Roman"/>
          <w:szCs w:val="20"/>
        </w:rPr>
        <w:t xml:space="preserve"> and </w:t>
      </w:r>
      <w:r w:rsidR="003F0145">
        <w:rPr>
          <w:rFonts w:ascii="Calibri" w:eastAsiaTheme="minorHAnsi" w:hAnsi="Calibri" w:cs="Times New Roman"/>
          <w:szCs w:val="20"/>
        </w:rPr>
        <w:t xml:space="preserve">may have </w:t>
      </w:r>
      <w:r w:rsidR="0085792E">
        <w:rPr>
          <w:rFonts w:ascii="Calibri" w:eastAsiaTheme="minorHAnsi" w:hAnsi="Calibri" w:cs="Times New Roman"/>
          <w:szCs w:val="20"/>
        </w:rPr>
        <w:t xml:space="preserve">resulted in the </w:t>
      </w:r>
      <w:r w:rsidR="00E749F0">
        <w:rPr>
          <w:rFonts w:ascii="Calibri" w:eastAsiaTheme="minorHAnsi" w:hAnsi="Calibri" w:cs="Times New Roman"/>
          <w:szCs w:val="20"/>
        </w:rPr>
        <w:t xml:space="preserve">unauthorized access and acquisition of </w:t>
      </w:r>
      <w:r w:rsidR="003F0145">
        <w:rPr>
          <w:rFonts w:ascii="Calibri" w:eastAsiaTheme="minorHAnsi" w:hAnsi="Calibri" w:cs="Times New Roman"/>
          <w:szCs w:val="20"/>
        </w:rPr>
        <w:t>your personal information</w:t>
      </w:r>
      <w:r w:rsidRPr="007627BF">
        <w:rPr>
          <w:rFonts w:ascii="Calibri" w:eastAsiaTheme="minorHAnsi" w:hAnsi="Calibri" w:cs="Times New Roman"/>
          <w:szCs w:val="20"/>
        </w:rPr>
        <w:t>.</w:t>
      </w:r>
      <w:r w:rsidRPr="00952FA1">
        <w:rPr>
          <w:rFonts w:ascii="Calibri" w:eastAsiaTheme="minorHAnsi" w:hAnsi="Calibri" w:cs="Times New Roman"/>
          <w:color w:val="FF0000"/>
          <w:szCs w:val="20"/>
        </w:rPr>
        <w:t xml:space="preserve"> </w:t>
      </w:r>
    </w:p>
    <w:p w14:paraId="65E6E4E7" w14:textId="77777777" w:rsidR="00952FA1" w:rsidRPr="00952FA1" w:rsidRDefault="00952FA1" w:rsidP="00952FA1">
      <w:pPr>
        <w:rPr>
          <w:rFonts w:ascii="Calibri" w:eastAsiaTheme="minorHAnsi" w:hAnsi="Calibri" w:cs="Times New Roman"/>
          <w:szCs w:val="20"/>
        </w:rPr>
      </w:pPr>
    </w:p>
    <w:bookmarkEnd w:id="2"/>
    <w:p w14:paraId="65E85592" w14:textId="77777777" w:rsidR="00952FA1" w:rsidRPr="00952FA1" w:rsidRDefault="00952FA1" w:rsidP="00952FA1">
      <w:pPr>
        <w:jc w:val="center"/>
        <w:rPr>
          <w:rFonts w:ascii="Calibri" w:eastAsiaTheme="minorHAnsi" w:hAnsi="Calibri" w:cs="Times New Roman"/>
          <w:b/>
          <w:szCs w:val="20"/>
        </w:rPr>
      </w:pPr>
      <w:r w:rsidRPr="00952FA1">
        <w:rPr>
          <w:rFonts w:ascii="Calibri" w:eastAsiaTheme="minorHAnsi" w:hAnsi="Calibri" w:cs="Times New Roman"/>
          <w:b/>
          <w:szCs w:val="20"/>
        </w:rPr>
        <w:t>What Information Was Involved</w:t>
      </w:r>
    </w:p>
    <w:p w14:paraId="1D27B236" w14:textId="2E4332B2" w:rsidR="00952FA1" w:rsidRPr="00952FA1" w:rsidRDefault="009051BA" w:rsidP="00952FA1">
      <w:pPr>
        <w:rPr>
          <w:rFonts w:ascii="Calibri" w:eastAsiaTheme="minorHAnsi" w:hAnsi="Calibri" w:cs="Times New Roman"/>
          <w:szCs w:val="20"/>
        </w:rPr>
      </w:pPr>
      <w:r>
        <w:rPr>
          <w:rFonts w:ascii="Calibri" w:eastAsiaTheme="minorHAnsi" w:hAnsi="Calibri" w:cs="Times New Roman"/>
          <w:szCs w:val="20"/>
        </w:rPr>
        <w:t xml:space="preserve">Although we are continuing to investigate the incident, </w:t>
      </w:r>
      <w:r w:rsidR="00B74784">
        <w:rPr>
          <w:rFonts w:ascii="Calibri" w:eastAsiaTheme="minorHAnsi" w:hAnsi="Calibri" w:cs="Times New Roman"/>
          <w:szCs w:val="20"/>
        </w:rPr>
        <w:t xml:space="preserve">we believe that </w:t>
      </w:r>
      <w:r w:rsidR="00A14AEC">
        <w:rPr>
          <w:rFonts w:ascii="Calibri" w:eastAsiaTheme="minorHAnsi" w:hAnsi="Calibri" w:cs="Times New Roman"/>
          <w:szCs w:val="20"/>
        </w:rPr>
        <w:t xml:space="preserve">data </w:t>
      </w:r>
      <w:r>
        <w:rPr>
          <w:rFonts w:ascii="Calibri" w:eastAsiaTheme="minorHAnsi" w:hAnsi="Calibri" w:cs="Times New Roman"/>
          <w:szCs w:val="20"/>
        </w:rPr>
        <w:t>a</w:t>
      </w:r>
      <w:r w:rsidR="00331147" w:rsidRPr="00331147">
        <w:rPr>
          <w:rFonts w:ascii="Calibri" w:eastAsiaTheme="minorHAnsi" w:hAnsi="Calibri" w:cs="Times New Roman"/>
          <w:szCs w:val="20"/>
        </w:rPr>
        <w:t xml:space="preserve">ffected </w:t>
      </w:r>
      <w:r w:rsidR="00A14AEC">
        <w:rPr>
          <w:rFonts w:ascii="Calibri" w:eastAsiaTheme="minorHAnsi" w:hAnsi="Calibri" w:cs="Times New Roman"/>
          <w:szCs w:val="20"/>
        </w:rPr>
        <w:t xml:space="preserve">by the incident </w:t>
      </w:r>
      <w:r w:rsidR="00331147" w:rsidRPr="00331147">
        <w:rPr>
          <w:rFonts w:ascii="Calibri" w:eastAsiaTheme="minorHAnsi" w:hAnsi="Calibri" w:cs="Times New Roman"/>
          <w:szCs w:val="20"/>
        </w:rPr>
        <w:t>may include</w:t>
      </w:r>
      <w:r>
        <w:rPr>
          <w:rFonts w:ascii="Calibri" w:eastAsiaTheme="minorHAnsi" w:hAnsi="Calibri" w:cs="Times New Roman"/>
          <w:szCs w:val="20"/>
        </w:rPr>
        <w:t xml:space="preserve"> </w:t>
      </w:r>
      <w:r w:rsidR="00331147" w:rsidRPr="00331147">
        <w:rPr>
          <w:rFonts w:ascii="Calibri" w:eastAsiaTheme="minorHAnsi" w:hAnsi="Calibri" w:cs="Times New Roman"/>
          <w:szCs w:val="20"/>
        </w:rPr>
        <w:t>personal information we maintain in our systems</w:t>
      </w:r>
      <w:r w:rsidR="00331147">
        <w:rPr>
          <w:rFonts w:ascii="Calibri" w:eastAsiaTheme="minorHAnsi" w:hAnsi="Calibri" w:cs="Times New Roman"/>
          <w:szCs w:val="20"/>
        </w:rPr>
        <w:t xml:space="preserve"> such as </w:t>
      </w:r>
      <w:r w:rsidR="00042AE3">
        <w:rPr>
          <w:rFonts w:ascii="Calibri" w:eastAsiaTheme="minorHAnsi" w:hAnsi="Calibri" w:cs="Times New Roman"/>
          <w:szCs w:val="20"/>
        </w:rPr>
        <w:t xml:space="preserve">your </w:t>
      </w:r>
      <w:r w:rsidR="00952FA1" w:rsidRPr="00952FA1">
        <w:rPr>
          <w:rFonts w:ascii="Calibri" w:eastAsiaTheme="minorHAnsi" w:hAnsi="Calibri" w:cs="Times New Roman"/>
          <w:szCs w:val="20"/>
        </w:rPr>
        <w:t xml:space="preserve">name, address, </w:t>
      </w:r>
      <w:r w:rsidR="004802F6">
        <w:rPr>
          <w:rFonts w:ascii="Calibri" w:eastAsiaTheme="minorHAnsi" w:hAnsi="Calibri" w:cs="Times New Roman"/>
          <w:szCs w:val="20"/>
        </w:rPr>
        <w:t xml:space="preserve">Social Security Number, and </w:t>
      </w:r>
      <w:r w:rsidR="00950B75" w:rsidRPr="00950B75">
        <w:rPr>
          <w:rFonts w:ascii="Calibri" w:eastAsiaTheme="minorHAnsi" w:hAnsi="Calibri" w:cs="Times New Roman"/>
          <w:szCs w:val="20"/>
        </w:rPr>
        <w:t>HSA bank account number</w:t>
      </w:r>
      <w:r w:rsidR="00950B75">
        <w:rPr>
          <w:rFonts w:ascii="Calibri" w:eastAsiaTheme="minorHAnsi" w:hAnsi="Calibri" w:cs="Times New Roman"/>
          <w:szCs w:val="20"/>
        </w:rPr>
        <w:t>.</w:t>
      </w:r>
    </w:p>
    <w:p w14:paraId="16EC71E0" w14:textId="77777777" w:rsidR="00952FA1" w:rsidRPr="00952FA1" w:rsidRDefault="00952FA1" w:rsidP="00952FA1">
      <w:pPr>
        <w:rPr>
          <w:rFonts w:ascii="Calibri" w:eastAsiaTheme="minorHAnsi" w:hAnsi="Calibri" w:cs="Times New Roman"/>
          <w:szCs w:val="20"/>
        </w:rPr>
      </w:pPr>
    </w:p>
    <w:p w14:paraId="07D950F5" w14:textId="77777777" w:rsidR="00952FA1" w:rsidRPr="00952FA1" w:rsidRDefault="00952FA1" w:rsidP="00952FA1">
      <w:pPr>
        <w:jc w:val="center"/>
        <w:rPr>
          <w:rFonts w:ascii="Calibri" w:eastAsiaTheme="minorHAnsi" w:hAnsi="Calibri" w:cs="Times New Roman"/>
          <w:b/>
          <w:szCs w:val="20"/>
        </w:rPr>
      </w:pPr>
      <w:r w:rsidRPr="00952FA1">
        <w:rPr>
          <w:rFonts w:ascii="Calibri" w:eastAsiaTheme="minorHAnsi" w:hAnsi="Calibri" w:cs="Times New Roman"/>
          <w:b/>
          <w:szCs w:val="20"/>
        </w:rPr>
        <w:t>What We Are Doing</w:t>
      </w:r>
    </w:p>
    <w:p w14:paraId="61DB7A77" w14:textId="102F1784" w:rsidR="00953D9B" w:rsidRDefault="00952FA1" w:rsidP="002856F9">
      <w:pPr>
        <w:rPr>
          <w:rFonts w:ascii="Calibri" w:eastAsiaTheme="minorHAnsi" w:hAnsi="Calibri" w:cs="Times New Roman"/>
          <w:szCs w:val="20"/>
        </w:rPr>
      </w:pPr>
      <w:r w:rsidRPr="00952FA1">
        <w:rPr>
          <w:rFonts w:ascii="Calibri" w:eastAsiaTheme="minorHAnsi" w:hAnsi="Calibri" w:cs="Times New Roman"/>
          <w:szCs w:val="20"/>
        </w:rPr>
        <w:t xml:space="preserve">Upon discovering the attack, </w:t>
      </w:r>
      <w:r w:rsidR="00213DE1">
        <w:rPr>
          <w:rFonts w:ascii="Calibri" w:eastAsiaTheme="minorHAnsi" w:hAnsi="Calibri" w:cs="Times New Roman"/>
          <w:szCs w:val="20"/>
        </w:rPr>
        <w:t xml:space="preserve">we </w:t>
      </w:r>
      <w:r w:rsidR="006116CA">
        <w:rPr>
          <w:rFonts w:ascii="Calibri" w:eastAsiaTheme="minorHAnsi" w:hAnsi="Calibri" w:cs="Times New Roman"/>
          <w:szCs w:val="20"/>
        </w:rPr>
        <w:t xml:space="preserve">promptly </w:t>
      </w:r>
      <w:r w:rsidR="00971B99" w:rsidRPr="00971B99">
        <w:rPr>
          <w:rFonts w:ascii="Calibri" w:eastAsiaTheme="minorHAnsi" w:hAnsi="Calibri" w:cs="Times New Roman"/>
          <w:szCs w:val="20"/>
        </w:rPr>
        <w:t>notified law enforcement</w:t>
      </w:r>
      <w:r w:rsidR="00C832B1">
        <w:rPr>
          <w:rFonts w:ascii="Calibri" w:eastAsiaTheme="minorHAnsi" w:hAnsi="Calibri" w:cs="Times New Roman"/>
          <w:szCs w:val="20"/>
        </w:rPr>
        <w:t xml:space="preserve">. We also </w:t>
      </w:r>
      <w:r w:rsidRPr="00952FA1">
        <w:rPr>
          <w:rFonts w:ascii="Calibri" w:eastAsiaTheme="minorHAnsi" w:hAnsi="Calibri" w:cs="Times New Roman"/>
          <w:szCs w:val="20"/>
        </w:rPr>
        <w:t xml:space="preserve">engaged </w:t>
      </w:r>
      <w:r w:rsidR="004114AF">
        <w:rPr>
          <w:rFonts w:ascii="Calibri" w:eastAsiaTheme="minorHAnsi" w:hAnsi="Calibri" w:cs="Times New Roman"/>
          <w:szCs w:val="20"/>
        </w:rPr>
        <w:t xml:space="preserve">a </w:t>
      </w:r>
      <w:r w:rsidRPr="00952FA1">
        <w:rPr>
          <w:rFonts w:ascii="Calibri" w:eastAsiaTheme="minorHAnsi" w:hAnsi="Calibri" w:cs="Times New Roman"/>
          <w:szCs w:val="20"/>
        </w:rPr>
        <w:t>third</w:t>
      </w:r>
      <w:r w:rsidR="00950B75">
        <w:rPr>
          <w:rFonts w:ascii="Calibri" w:eastAsiaTheme="minorHAnsi" w:hAnsi="Calibri" w:cs="Times New Roman"/>
          <w:szCs w:val="20"/>
        </w:rPr>
        <w:t>-</w:t>
      </w:r>
      <w:r w:rsidRPr="00952FA1">
        <w:rPr>
          <w:rFonts w:ascii="Calibri" w:eastAsiaTheme="minorHAnsi" w:hAnsi="Calibri" w:cs="Times New Roman"/>
          <w:szCs w:val="20"/>
        </w:rPr>
        <w:t xml:space="preserve">party </w:t>
      </w:r>
      <w:r w:rsidR="009051BA">
        <w:rPr>
          <w:rFonts w:ascii="Calibri" w:eastAsiaTheme="minorHAnsi" w:hAnsi="Calibri" w:cs="Times New Roman"/>
          <w:szCs w:val="20"/>
        </w:rPr>
        <w:t>cyber</w:t>
      </w:r>
      <w:r w:rsidR="006A2238">
        <w:rPr>
          <w:rFonts w:ascii="Calibri" w:eastAsiaTheme="minorHAnsi" w:hAnsi="Calibri" w:cs="Times New Roman"/>
          <w:szCs w:val="20"/>
        </w:rPr>
        <w:t>security</w:t>
      </w:r>
      <w:r w:rsidR="009051BA">
        <w:rPr>
          <w:rFonts w:ascii="Calibri" w:eastAsiaTheme="minorHAnsi" w:hAnsi="Calibri" w:cs="Times New Roman"/>
          <w:szCs w:val="20"/>
        </w:rPr>
        <w:t xml:space="preserve"> </w:t>
      </w:r>
      <w:r w:rsidRPr="00952FA1">
        <w:rPr>
          <w:rFonts w:ascii="Calibri" w:eastAsiaTheme="minorHAnsi" w:hAnsi="Calibri" w:cs="Times New Roman"/>
          <w:szCs w:val="20"/>
        </w:rPr>
        <w:t xml:space="preserve">expert to assist </w:t>
      </w:r>
      <w:r w:rsidR="001C1217">
        <w:rPr>
          <w:rFonts w:ascii="Calibri" w:eastAsiaTheme="minorHAnsi" w:hAnsi="Calibri" w:cs="Times New Roman"/>
          <w:szCs w:val="20"/>
        </w:rPr>
        <w:t>with</w:t>
      </w:r>
      <w:r w:rsidR="003F0145">
        <w:rPr>
          <w:rFonts w:ascii="Calibri" w:eastAsiaTheme="minorHAnsi" w:hAnsi="Calibri" w:cs="Times New Roman"/>
          <w:szCs w:val="20"/>
        </w:rPr>
        <w:t xml:space="preserve"> securing our systems and </w:t>
      </w:r>
      <w:r w:rsidR="000F10F9">
        <w:rPr>
          <w:rFonts w:ascii="Calibri" w:eastAsiaTheme="minorHAnsi" w:hAnsi="Calibri" w:cs="Times New Roman"/>
          <w:szCs w:val="20"/>
        </w:rPr>
        <w:t xml:space="preserve">our </w:t>
      </w:r>
      <w:r w:rsidRPr="00952FA1">
        <w:rPr>
          <w:rFonts w:ascii="Calibri" w:eastAsiaTheme="minorHAnsi" w:hAnsi="Calibri" w:cs="Times New Roman"/>
          <w:szCs w:val="20"/>
        </w:rPr>
        <w:t>remediation efforts</w:t>
      </w:r>
      <w:r w:rsidR="003F0145">
        <w:rPr>
          <w:rFonts w:ascii="Calibri" w:eastAsiaTheme="minorHAnsi" w:hAnsi="Calibri" w:cs="Times New Roman"/>
          <w:szCs w:val="20"/>
        </w:rPr>
        <w:t>,</w:t>
      </w:r>
      <w:r w:rsidRPr="00952FA1">
        <w:rPr>
          <w:rFonts w:ascii="Calibri" w:eastAsiaTheme="minorHAnsi" w:hAnsi="Calibri" w:cs="Times New Roman"/>
          <w:szCs w:val="20"/>
        </w:rPr>
        <w:t xml:space="preserve"> and </w:t>
      </w:r>
      <w:r w:rsidR="003F0145">
        <w:rPr>
          <w:rFonts w:ascii="Calibri" w:eastAsiaTheme="minorHAnsi" w:hAnsi="Calibri" w:cs="Times New Roman"/>
          <w:szCs w:val="20"/>
        </w:rPr>
        <w:t xml:space="preserve">to </w:t>
      </w:r>
      <w:r w:rsidR="00E749F0">
        <w:rPr>
          <w:rFonts w:ascii="Calibri" w:eastAsiaTheme="minorHAnsi" w:hAnsi="Calibri" w:cs="Times New Roman"/>
          <w:szCs w:val="20"/>
        </w:rPr>
        <w:t xml:space="preserve">perform a forensic investigation into </w:t>
      </w:r>
      <w:r w:rsidR="009051BA">
        <w:rPr>
          <w:rFonts w:ascii="Calibri" w:eastAsiaTheme="minorHAnsi" w:hAnsi="Calibri" w:cs="Times New Roman"/>
          <w:szCs w:val="20"/>
        </w:rPr>
        <w:t xml:space="preserve">the </w:t>
      </w:r>
      <w:r w:rsidR="000F10F9">
        <w:rPr>
          <w:rFonts w:ascii="Calibri" w:eastAsiaTheme="minorHAnsi" w:hAnsi="Calibri" w:cs="Times New Roman"/>
          <w:szCs w:val="20"/>
        </w:rPr>
        <w:t xml:space="preserve">nature and scope of the </w:t>
      </w:r>
      <w:r w:rsidR="009051BA">
        <w:rPr>
          <w:rFonts w:ascii="Calibri" w:eastAsiaTheme="minorHAnsi" w:hAnsi="Calibri" w:cs="Times New Roman"/>
          <w:szCs w:val="20"/>
        </w:rPr>
        <w:t>incident.</w:t>
      </w:r>
      <w:r w:rsidR="00C832B1">
        <w:rPr>
          <w:rFonts w:ascii="Calibri" w:eastAsiaTheme="minorHAnsi" w:hAnsi="Calibri" w:cs="Times New Roman"/>
          <w:szCs w:val="20"/>
        </w:rPr>
        <w:t xml:space="preserve"> As part of </w:t>
      </w:r>
      <w:r w:rsidR="00A5296E">
        <w:rPr>
          <w:rFonts w:ascii="Calibri" w:eastAsiaTheme="minorHAnsi" w:hAnsi="Calibri" w:cs="Times New Roman"/>
          <w:szCs w:val="20"/>
        </w:rPr>
        <w:t xml:space="preserve">these </w:t>
      </w:r>
      <w:r w:rsidR="00C832B1">
        <w:rPr>
          <w:rFonts w:ascii="Calibri" w:eastAsiaTheme="minorHAnsi" w:hAnsi="Calibri" w:cs="Times New Roman"/>
          <w:szCs w:val="20"/>
        </w:rPr>
        <w:t>efforts, we</w:t>
      </w:r>
      <w:r w:rsidR="00C832B1" w:rsidRPr="00C832B1">
        <w:rPr>
          <w:rFonts w:ascii="Calibri" w:eastAsiaTheme="minorHAnsi" w:hAnsi="Calibri" w:cs="Times New Roman"/>
          <w:szCs w:val="20"/>
        </w:rPr>
        <w:t xml:space="preserve"> </w:t>
      </w:r>
      <w:r w:rsidR="00C832B1">
        <w:rPr>
          <w:rFonts w:ascii="Calibri" w:eastAsiaTheme="minorHAnsi" w:hAnsi="Calibri" w:cs="Times New Roman"/>
          <w:szCs w:val="20"/>
        </w:rPr>
        <w:t xml:space="preserve">have </w:t>
      </w:r>
      <w:r w:rsidR="00C832B1" w:rsidRPr="00C832B1">
        <w:rPr>
          <w:rFonts w:ascii="Calibri" w:eastAsiaTheme="minorHAnsi" w:hAnsi="Calibri" w:cs="Times New Roman"/>
          <w:szCs w:val="20"/>
        </w:rPr>
        <w:t>deploy</w:t>
      </w:r>
      <w:r w:rsidR="00C832B1">
        <w:rPr>
          <w:rFonts w:ascii="Calibri" w:eastAsiaTheme="minorHAnsi" w:hAnsi="Calibri" w:cs="Times New Roman"/>
          <w:szCs w:val="20"/>
        </w:rPr>
        <w:t>ed</w:t>
      </w:r>
      <w:r w:rsidR="00C832B1" w:rsidRPr="00C832B1">
        <w:rPr>
          <w:rFonts w:ascii="Calibri" w:eastAsiaTheme="minorHAnsi" w:hAnsi="Calibri" w:cs="Times New Roman"/>
          <w:szCs w:val="20"/>
        </w:rPr>
        <w:t xml:space="preserve"> enterprise-wide endpoint monitoring solution</w:t>
      </w:r>
      <w:r w:rsidR="00A5296E">
        <w:rPr>
          <w:rFonts w:ascii="Calibri" w:eastAsiaTheme="minorHAnsi" w:hAnsi="Calibri" w:cs="Times New Roman"/>
          <w:szCs w:val="20"/>
        </w:rPr>
        <w:t>s</w:t>
      </w:r>
      <w:r w:rsidR="00C832B1" w:rsidRPr="00C832B1">
        <w:rPr>
          <w:rFonts w:ascii="Calibri" w:eastAsiaTheme="minorHAnsi" w:hAnsi="Calibri" w:cs="Times New Roman"/>
          <w:szCs w:val="20"/>
        </w:rPr>
        <w:t xml:space="preserve"> to detect any continued presence of the threat actors in our systems</w:t>
      </w:r>
      <w:r w:rsidR="00C5351D">
        <w:rPr>
          <w:rFonts w:ascii="Calibri" w:eastAsiaTheme="minorHAnsi" w:hAnsi="Calibri" w:cs="Times New Roman"/>
          <w:szCs w:val="20"/>
        </w:rPr>
        <w:t xml:space="preserve">. </w:t>
      </w:r>
      <w:r w:rsidR="00085596">
        <w:rPr>
          <w:rFonts w:ascii="Calibri" w:eastAsiaTheme="minorHAnsi" w:hAnsi="Calibri" w:cs="Times New Roman"/>
          <w:szCs w:val="20"/>
        </w:rPr>
        <w:t xml:space="preserve">FCTG is </w:t>
      </w:r>
      <w:r w:rsidRPr="00952FA1">
        <w:rPr>
          <w:rFonts w:ascii="Calibri" w:eastAsiaTheme="minorHAnsi" w:hAnsi="Calibri" w:cs="Times New Roman"/>
          <w:szCs w:val="20"/>
        </w:rPr>
        <w:t>work</w:t>
      </w:r>
      <w:r w:rsidR="000F10F9">
        <w:rPr>
          <w:rFonts w:ascii="Calibri" w:eastAsiaTheme="minorHAnsi" w:hAnsi="Calibri" w:cs="Times New Roman"/>
          <w:szCs w:val="20"/>
        </w:rPr>
        <w:t>ing</w:t>
      </w:r>
      <w:r w:rsidRPr="00952FA1">
        <w:rPr>
          <w:rFonts w:ascii="Calibri" w:eastAsiaTheme="minorHAnsi" w:hAnsi="Calibri" w:cs="Times New Roman"/>
          <w:szCs w:val="20"/>
        </w:rPr>
        <w:t xml:space="preserve"> diligently to </w:t>
      </w:r>
      <w:r w:rsidR="000F10F9">
        <w:rPr>
          <w:rFonts w:ascii="Calibri" w:eastAsiaTheme="minorHAnsi" w:hAnsi="Calibri" w:cs="Times New Roman"/>
          <w:szCs w:val="20"/>
        </w:rPr>
        <w:t>identify how this incident occurred</w:t>
      </w:r>
      <w:r w:rsidR="00815F21">
        <w:rPr>
          <w:rFonts w:ascii="Calibri" w:eastAsiaTheme="minorHAnsi" w:hAnsi="Calibri" w:cs="Times New Roman"/>
          <w:szCs w:val="20"/>
        </w:rPr>
        <w:t xml:space="preserve">. </w:t>
      </w:r>
      <w:r w:rsidR="00AB1227">
        <w:rPr>
          <w:rFonts w:ascii="Calibri" w:eastAsiaTheme="minorHAnsi" w:hAnsi="Calibri" w:cs="Times New Roman"/>
          <w:szCs w:val="20"/>
        </w:rPr>
        <w:t>As we move through this process, w</w:t>
      </w:r>
      <w:r w:rsidR="00815F21">
        <w:rPr>
          <w:rFonts w:ascii="Calibri" w:eastAsiaTheme="minorHAnsi" w:hAnsi="Calibri" w:cs="Times New Roman"/>
          <w:szCs w:val="20"/>
        </w:rPr>
        <w:t>e will</w:t>
      </w:r>
      <w:r w:rsidR="000F10F9">
        <w:rPr>
          <w:rFonts w:ascii="Calibri" w:eastAsiaTheme="minorHAnsi" w:hAnsi="Calibri" w:cs="Times New Roman"/>
          <w:szCs w:val="20"/>
        </w:rPr>
        <w:t xml:space="preserve"> </w:t>
      </w:r>
      <w:r w:rsidRPr="00952FA1">
        <w:rPr>
          <w:rFonts w:ascii="Calibri" w:eastAsiaTheme="minorHAnsi" w:hAnsi="Calibri" w:cs="Times New Roman"/>
          <w:szCs w:val="20"/>
        </w:rPr>
        <w:t>continue to assess our security p</w:t>
      </w:r>
      <w:r w:rsidR="00CA4E85">
        <w:rPr>
          <w:rFonts w:ascii="Calibri" w:eastAsiaTheme="minorHAnsi" w:hAnsi="Calibri" w:cs="Times New Roman"/>
          <w:szCs w:val="20"/>
        </w:rPr>
        <w:t>ractices</w:t>
      </w:r>
      <w:r w:rsidRPr="00952FA1">
        <w:rPr>
          <w:rFonts w:ascii="Calibri" w:eastAsiaTheme="minorHAnsi" w:hAnsi="Calibri" w:cs="Times New Roman"/>
          <w:szCs w:val="20"/>
        </w:rPr>
        <w:t xml:space="preserve"> and </w:t>
      </w:r>
      <w:r w:rsidR="00062B70">
        <w:rPr>
          <w:rFonts w:ascii="Calibri" w:eastAsiaTheme="minorHAnsi" w:hAnsi="Calibri" w:cs="Times New Roman"/>
          <w:szCs w:val="20"/>
        </w:rPr>
        <w:t xml:space="preserve">take </w:t>
      </w:r>
      <w:r w:rsidR="00876E5D">
        <w:rPr>
          <w:rFonts w:ascii="Calibri" w:eastAsiaTheme="minorHAnsi" w:hAnsi="Calibri" w:cs="Times New Roman"/>
          <w:szCs w:val="20"/>
        </w:rPr>
        <w:t xml:space="preserve">steps, </w:t>
      </w:r>
      <w:r w:rsidRPr="00952FA1">
        <w:rPr>
          <w:rFonts w:ascii="Calibri" w:eastAsiaTheme="minorHAnsi" w:hAnsi="Calibri" w:cs="Times New Roman"/>
          <w:szCs w:val="20"/>
        </w:rPr>
        <w:t>as necessary</w:t>
      </w:r>
      <w:r w:rsidR="00876E5D">
        <w:rPr>
          <w:rFonts w:ascii="Calibri" w:eastAsiaTheme="minorHAnsi" w:hAnsi="Calibri" w:cs="Times New Roman"/>
          <w:szCs w:val="20"/>
        </w:rPr>
        <w:t>,</w:t>
      </w:r>
      <w:r w:rsidRPr="00952FA1">
        <w:rPr>
          <w:rFonts w:ascii="Calibri" w:eastAsiaTheme="minorHAnsi" w:hAnsi="Calibri" w:cs="Times New Roman"/>
          <w:szCs w:val="20"/>
        </w:rPr>
        <w:t xml:space="preserve"> to </w:t>
      </w:r>
      <w:r w:rsidR="00085596">
        <w:rPr>
          <w:rFonts w:ascii="Calibri" w:eastAsiaTheme="minorHAnsi" w:hAnsi="Calibri" w:cs="Times New Roman"/>
          <w:szCs w:val="20"/>
        </w:rPr>
        <w:t>minimize the risk of a similar</w:t>
      </w:r>
      <w:r w:rsidR="00B74784">
        <w:rPr>
          <w:rFonts w:ascii="Calibri" w:eastAsiaTheme="minorHAnsi" w:hAnsi="Calibri" w:cs="Times New Roman"/>
          <w:szCs w:val="20"/>
        </w:rPr>
        <w:t xml:space="preserve"> incident occurring in the </w:t>
      </w:r>
      <w:r w:rsidRPr="00952FA1">
        <w:rPr>
          <w:rFonts w:ascii="Calibri" w:eastAsiaTheme="minorHAnsi" w:hAnsi="Calibri" w:cs="Times New Roman"/>
          <w:szCs w:val="20"/>
        </w:rPr>
        <w:t xml:space="preserve">future. </w:t>
      </w:r>
    </w:p>
    <w:p w14:paraId="68E15235" w14:textId="77777777" w:rsidR="00953D9B" w:rsidRDefault="00953D9B" w:rsidP="002856F9">
      <w:pPr>
        <w:rPr>
          <w:rFonts w:ascii="Calibri" w:eastAsiaTheme="minorHAnsi" w:hAnsi="Calibri" w:cs="Times New Roman"/>
          <w:szCs w:val="20"/>
        </w:rPr>
      </w:pPr>
    </w:p>
    <w:p w14:paraId="3130DF74" w14:textId="56142B7C" w:rsidR="00C1357E" w:rsidRDefault="003F0145" w:rsidP="002856F9">
      <w:pPr>
        <w:rPr>
          <w:rFonts w:ascii="Calibri" w:eastAsiaTheme="minorHAnsi" w:hAnsi="Calibri" w:cs="Times New Roman"/>
          <w:iCs/>
          <w:szCs w:val="20"/>
        </w:rPr>
      </w:pPr>
      <w:r>
        <w:rPr>
          <w:rFonts w:ascii="Calibri" w:eastAsiaTheme="minorHAnsi" w:hAnsi="Calibri" w:cs="Times New Roman"/>
          <w:szCs w:val="20"/>
        </w:rPr>
        <w:t xml:space="preserve">Additionally, we </w:t>
      </w:r>
      <w:r w:rsidR="007406F0">
        <w:rPr>
          <w:rFonts w:ascii="Calibri" w:eastAsiaTheme="minorHAnsi" w:hAnsi="Calibri" w:cs="Times New Roman"/>
          <w:szCs w:val="20"/>
        </w:rPr>
        <w:t xml:space="preserve">would like to offer </w:t>
      </w:r>
      <w:r w:rsidR="00481F28">
        <w:rPr>
          <w:rFonts w:ascii="Calibri" w:eastAsiaTheme="minorHAnsi" w:hAnsi="Calibri" w:cs="Times New Roman"/>
          <w:iCs/>
          <w:szCs w:val="20"/>
        </w:rPr>
        <w:t>you</w:t>
      </w:r>
      <w:r w:rsidR="00953D9B" w:rsidRPr="00953D9B">
        <w:rPr>
          <w:rFonts w:ascii="Calibri" w:eastAsiaTheme="minorHAnsi" w:hAnsi="Calibri" w:cs="Times New Roman"/>
          <w:iCs/>
          <w:szCs w:val="20"/>
        </w:rPr>
        <w:t xml:space="preserve"> complimentary </w:t>
      </w:r>
      <w:r w:rsidR="003854B6" w:rsidRPr="003854B6">
        <w:rPr>
          <w:rFonts w:ascii="Calibri" w:eastAsiaTheme="minorHAnsi" w:hAnsi="Calibri" w:cs="Times New Roman"/>
          <w:iCs/>
          <w:szCs w:val="20"/>
        </w:rPr>
        <w:t xml:space="preserve">ID theft protection and monitoring services </w:t>
      </w:r>
      <w:r w:rsidR="003854B6">
        <w:rPr>
          <w:rFonts w:ascii="Calibri" w:eastAsiaTheme="minorHAnsi" w:hAnsi="Calibri" w:cs="Times New Roman"/>
          <w:iCs/>
          <w:szCs w:val="20"/>
        </w:rPr>
        <w:t xml:space="preserve">for </w:t>
      </w:r>
      <w:r w:rsidR="003854B6" w:rsidRPr="003854B6">
        <w:rPr>
          <w:rFonts w:ascii="Calibri" w:eastAsiaTheme="minorHAnsi" w:hAnsi="Calibri" w:cs="Times New Roman"/>
          <w:iCs/>
          <w:szCs w:val="20"/>
        </w:rPr>
        <w:t>two-year</w:t>
      </w:r>
      <w:r w:rsidR="003854B6">
        <w:rPr>
          <w:rFonts w:ascii="Calibri" w:eastAsiaTheme="minorHAnsi" w:hAnsi="Calibri" w:cs="Times New Roman"/>
          <w:iCs/>
          <w:szCs w:val="20"/>
        </w:rPr>
        <w:t>s</w:t>
      </w:r>
      <w:r w:rsidR="003854B6" w:rsidRPr="003854B6">
        <w:rPr>
          <w:rFonts w:ascii="Calibri" w:eastAsiaTheme="minorHAnsi" w:hAnsi="Calibri" w:cs="Times New Roman"/>
          <w:iCs/>
          <w:szCs w:val="20"/>
        </w:rPr>
        <w:t xml:space="preserve"> </w:t>
      </w:r>
      <w:r w:rsidR="00C1357E">
        <w:rPr>
          <w:rFonts w:ascii="Calibri" w:eastAsiaTheme="minorHAnsi" w:hAnsi="Calibri" w:cs="Times New Roman"/>
          <w:iCs/>
          <w:szCs w:val="20"/>
        </w:rPr>
        <w:t>that include:</w:t>
      </w:r>
    </w:p>
    <w:p w14:paraId="096FB83C" w14:textId="1DFB97E3" w:rsidR="00CC6CA7" w:rsidRDefault="00CC6CA7" w:rsidP="00952FA1">
      <w:pPr>
        <w:jc w:val="left"/>
        <w:rPr>
          <w:rFonts w:ascii="Calibri" w:eastAsiaTheme="minorHAnsi" w:hAnsi="Calibri" w:cs="Times New Roman"/>
          <w:iCs/>
          <w:szCs w:val="20"/>
        </w:rPr>
      </w:pPr>
    </w:p>
    <w:p w14:paraId="60A2D11F" w14:textId="47557F75" w:rsidR="00CC6CA7" w:rsidRDefault="00CC6CA7" w:rsidP="00CC6CA7">
      <w:pPr>
        <w:pStyle w:val="ListParagraph"/>
        <w:numPr>
          <w:ilvl w:val="0"/>
          <w:numId w:val="6"/>
        </w:numPr>
        <w:jc w:val="left"/>
        <w:rPr>
          <w:rFonts w:ascii="Calibri" w:eastAsiaTheme="minorHAnsi" w:hAnsi="Calibri" w:cs="Times New Roman"/>
          <w:iCs/>
          <w:szCs w:val="20"/>
          <w:lang w:val="x-none"/>
        </w:rPr>
      </w:pPr>
      <w:r w:rsidRPr="00CC6CA7">
        <w:rPr>
          <w:rFonts w:ascii="Calibri" w:eastAsiaTheme="minorHAnsi" w:hAnsi="Calibri" w:cs="Times New Roman"/>
          <w:iCs/>
          <w:szCs w:val="20"/>
          <w:lang w:val="x-none"/>
        </w:rPr>
        <w:t xml:space="preserve">Free Annual Credit Report Access and Reminder Service (All 3 Bureaus): Provides easy access to federally mandated free credit reports from Experian, Transunion, and Equifax, along with a reminder service to request reports every four months (if </w:t>
      </w:r>
      <w:r w:rsidR="005D7E0D">
        <w:rPr>
          <w:rFonts w:ascii="Calibri" w:eastAsiaTheme="minorHAnsi" w:hAnsi="Calibri" w:cs="Times New Roman"/>
          <w:iCs/>
          <w:szCs w:val="20"/>
        </w:rPr>
        <w:t xml:space="preserve">individual provides </w:t>
      </w:r>
      <w:r w:rsidRPr="00CC6CA7">
        <w:rPr>
          <w:rFonts w:ascii="Calibri" w:eastAsiaTheme="minorHAnsi" w:hAnsi="Calibri" w:cs="Times New Roman"/>
          <w:iCs/>
          <w:szCs w:val="20"/>
          <w:lang w:val="x-none"/>
        </w:rPr>
        <w:t>email address).</w:t>
      </w:r>
    </w:p>
    <w:p w14:paraId="360798E6" w14:textId="77777777" w:rsidR="004459A1" w:rsidRPr="00CC6CA7" w:rsidRDefault="004459A1" w:rsidP="004459A1">
      <w:pPr>
        <w:pStyle w:val="ListParagraph"/>
        <w:jc w:val="left"/>
        <w:rPr>
          <w:rFonts w:ascii="Calibri" w:eastAsiaTheme="minorHAnsi" w:hAnsi="Calibri" w:cs="Times New Roman"/>
          <w:iCs/>
          <w:szCs w:val="20"/>
          <w:lang w:val="x-none"/>
        </w:rPr>
      </w:pPr>
    </w:p>
    <w:p w14:paraId="01965C48" w14:textId="49DE37F6" w:rsidR="00CC6CA7" w:rsidRDefault="00CC6CA7" w:rsidP="004459A1">
      <w:pPr>
        <w:pStyle w:val="ListParagraph"/>
        <w:numPr>
          <w:ilvl w:val="0"/>
          <w:numId w:val="6"/>
        </w:numPr>
        <w:jc w:val="left"/>
        <w:rPr>
          <w:rFonts w:ascii="Calibri" w:eastAsiaTheme="minorHAnsi" w:hAnsi="Calibri" w:cs="Times New Roman"/>
          <w:iCs/>
          <w:szCs w:val="20"/>
          <w:lang w:val="x-none"/>
        </w:rPr>
      </w:pPr>
      <w:r w:rsidRPr="004459A1">
        <w:rPr>
          <w:rFonts w:ascii="Calibri" w:eastAsiaTheme="minorHAnsi" w:hAnsi="Calibri" w:cs="Times New Roman"/>
          <w:iCs/>
          <w:szCs w:val="20"/>
          <w:lang w:val="x-none"/>
        </w:rPr>
        <w:t>Once Annual Bureau Credit Report and Score</w:t>
      </w:r>
      <w:r w:rsidR="004B599C">
        <w:rPr>
          <w:rFonts w:ascii="Calibri" w:eastAsiaTheme="minorHAnsi" w:hAnsi="Calibri" w:cs="Times New Roman"/>
          <w:iCs/>
          <w:szCs w:val="20"/>
        </w:rPr>
        <w:t xml:space="preserve"> p</w:t>
      </w:r>
      <w:proofErr w:type="spellStart"/>
      <w:r w:rsidRPr="004459A1">
        <w:rPr>
          <w:rFonts w:ascii="Calibri" w:eastAsiaTheme="minorHAnsi" w:hAnsi="Calibri" w:cs="Times New Roman"/>
          <w:iCs/>
          <w:szCs w:val="20"/>
          <w:lang w:val="x-none"/>
        </w:rPr>
        <w:t>rovided</w:t>
      </w:r>
      <w:proofErr w:type="spellEnd"/>
      <w:r w:rsidRPr="004459A1">
        <w:rPr>
          <w:rFonts w:ascii="Calibri" w:eastAsiaTheme="minorHAnsi" w:hAnsi="Calibri" w:cs="Times New Roman"/>
          <w:iCs/>
          <w:szCs w:val="20"/>
          <w:lang w:val="x-none"/>
        </w:rPr>
        <w:t xml:space="preserve"> through TransUnion. </w:t>
      </w:r>
    </w:p>
    <w:p w14:paraId="510FEBF6" w14:textId="77777777" w:rsidR="004459A1" w:rsidRPr="004459A1" w:rsidRDefault="004459A1" w:rsidP="004459A1">
      <w:pPr>
        <w:pStyle w:val="ListParagraph"/>
        <w:rPr>
          <w:rFonts w:ascii="Calibri" w:eastAsiaTheme="minorHAnsi" w:hAnsi="Calibri" w:cs="Times New Roman"/>
          <w:iCs/>
          <w:szCs w:val="20"/>
          <w:lang w:val="x-none"/>
        </w:rPr>
      </w:pPr>
    </w:p>
    <w:p w14:paraId="128325D5" w14:textId="3FCEAAB8" w:rsidR="00CC6CA7" w:rsidRDefault="00CC6CA7" w:rsidP="00CC6CA7">
      <w:pPr>
        <w:pStyle w:val="ListParagraph"/>
        <w:numPr>
          <w:ilvl w:val="0"/>
          <w:numId w:val="6"/>
        </w:numPr>
        <w:jc w:val="left"/>
        <w:rPr>
          <w:rFonts w:ascii="Calibri" w:eastAsiaTheme="minorHAnsi" w:hAnsi="Calibri" w:cs="Times New Roman"/>
          <w:iCs/>
          <w:szCs w:val="20"/>
          <w:lang w:val="x-none"/>
        </w:rPr>
      </w:pPr>
      <w:r w:rsidRPr="004B599C">
        <w:rPr>
          <w:rFonts w:ascii="Calibri" w:eastAsiaTheme="minorHAnsi" w:hAnsi="Calibri" w:cs="Times New Roman"/>
          <w:iCs/>
          <w:szCs w:val="20"/>
          <w:lang w:val="x-none"/>
        </w:rPr>
        <w:lastRenderedPageBreak/>
        <w:t xml:space="preserve">Single Bureau Credit Monitoring with Email Alerts as Applicable: Monitors and alerts a consumer when certain types of new activity appear on the TransUnion credit file. </w:t>
      </w:r>
    </w:p>
    <w:p w14:paraId="7A30F1ED" w14:textId="77777777" w:rsidR="004B599C" w:rsidRPr="004B599C" w:rsidRDefault="004B599C" w:rsidP="004B599C">
      <w:pPr>
        <w:pStyle w:val="ListParagraph"/>
        <w:rPr>
          <w:rFonts w:ascii="Calibri" w:eastAsiaTheme="minorHAnsi" w:hAnsi="Calibri" w:cs="Times New Roman"/>
          <w:iCs/>
          <w:szCs w:val="20"/>
          <w:lang w:val="x-none"/>
        </w:rPr>
      </w:pPr>
    </w:p>
    <w:p w14:paraId="744CF975" w14:textId="27EAD91E" w:rsidR="00CC6CA7" w:rsidRDefault="00CC6CA7" w:rsidP="007627BF">
      <w:pPr>
        <w:pStyle w:val="ListParagraph"/>
        <w:numPr>
          <w:ilvl w:val="0"/>
          <w:numId w:val="6"/>
        </w:numPr>
        <w:jc w:val="left"/>
        <w:rPr>
          <w:rFonts w:ascii="Calibri" w:eastAsiaTheme="minorHAnsi" w:hAnsi="Calibri" w:cs="Times New Roman"/>
          <w:iCs/>
          <w:szCs w:val="20"/>
          <w:lang w:val="x-none"/>
        </w:rPr>
      </w:pPr>
      <w:r w:rsidRPr="00A41044">
        <w:rPr>
          <w:rFonts w:ascii="Calibri" w:eastAsiaTheme="minorHAnsi" w:hAnsi="Calibri" w:cs="Times New Roman"/>
          <w:iCs/>
          <w:szCs w:val="20"/>
          <w:lang w:val="x-none"/>
        </w:rPr>
        <w:t xml:space="preserve">First Watch ID Identity Monitoring with Proactive Phone Alerts: </w:t>
      </w:r>
      <w:r w:rsidR="00A41044" w:rsidRPr="004459A1">
        <w:rPr>
          <w:rFonts w:ascii="Calibri" w:eastAsiaTheme="minorHAnsi" w:hAnsi="Calibri" w:cs="Times New Roman"/>
          <w:iCs/>
          <w:szCs w:val="20"/>
        </w:rPr>
        <w:t>P</w:t>
      </w:r>
      <w:proofErr w:type="spellStart"/>
      <w:r w:rsidRPr="007627BF">
        <w:rPr>
          <w:rFonts w:ascii="Calibri" w:eastAsiaTheme="minorHAnsi" w:hAnsi="Calibri" w:cs="Times New Roman"/>
          <w:iCs/>
          <w:szCs w:val="20"/>
          <w:lang w:val="x-none"/>
        </w:rPr>
        <w:t>roprietary</w:t>
      </w:r>
      <w:proofErr w:type="spellEnd"/>
      <w:r w:rsidRPr="007627BF">
        <w:rPr>
          <w:rFonts w:ascii="Calibri" w:eastAsiaTheme="minorHAnsi" w:hAnsi="Calibri" w:cs="Times New Roman"/>
          <w:iCs/>
          <w:szCs w:val="20"/>
          <w:lang w:val="x-none"/>
        </w:rPr>
        <w:t xml:space="preserve"> algorithms search and monitor thousands of databases and 300 billion records (99% of U.S. adult consumers) searching for suspicious activity that could indicate the beginning steps of identity theft. </w:t>
      </w:r>
    </w:p>
    <w:p w14:paraId="1F8AB219" w14:textId="77777777" w:rsidR="007627BF" w:rsidRPr="007627BF" w:rsidRDefault="007627BF" w:rsidP="007627BF">
      <w:pPr>
        <w:pStyle w:val="ListParagraph"/>
        <w:rPr>
          <w:rFonts w:ascii="Calibri" w:eastAsiaTheme="minorHAnsi" w:hAnsi="Calibri" w:cs="Times New Roman"/>
          <w:iCs/>
          <w:szCs w:val="20"/>
          <w:lang w:val="x-none"/>
        </w:rPr>
      </w:pPr>
    </w:p>
    <w:p w14:paraId="1DBFB649" w14:textId="2D141614" w:rsidR="00CC6CA7" w:rsidRDefault="00CC6CA7" w:rsidP="007627BF">
      <w:pPr>
        <w:pStyle w:val="ListParagraph"/>
        <w:numPr>
          <w:ilvl w:val="0"/>
          <w:numId w:val="6"/>
        </w:numPr>
        <w:jc w:val="left"/>
        <w:rPr>
          <w:rFonts w:ascii="Calibri" w:eastAsiaTheme="minorHAnsi" w:hAnsi="Calibri" w:cs="Times New Roman"/>
          <w:iCs/>
          <w:szCs w:val="20"/>
          <w:lang w:val="x-none"/>
        </w:rPr>
      </w:pPr>
      <w:r w:rsidRPr="0074349F">
        <w:rPr>
          <w:rFonts w:ascii="Calibri" w:eastAsiaTheme="minorHAnsi" w:hAnsi="Calibri" w:cs="Times New Roman"/>
          <w:iCs/>
          <w:szCs w:val="20"/>
          <w:lang w:val="x-none"/>
        </w:rPr>
        <w:t xml:space="preserve">High Risk Monitoring - Account Activity Alerts: </w:t>
      </w:r>
      <w:r w:rsidRPr="007627BF">
        <w:rPr>
          <w:rFonts w:ascii="Calibri" w:eastAsiaTheme="minorHAnsi" w:hAnsi="Calibri" w:cs="Times New Roman"/>
          <w:iCs/>
          <w:szCs w:val="20"/>
          <w:lang w:val="x-none"/>
        </w:rPr>
        <w:t xml:space="preserve"> </w:t>
      </w:r>
      <w:r w:rsidR="00A41044" w:rsidRPr="007627BF">
        <w:rPr>
          <w:rFonts w:ascii="Calibri" w:eastAsiaTheme="minorHAnsi" w:hAnsi="Calibri" w:cs="Times New Roman"/>
          <w:iCs/>
          <w:szCs w:val="20"/>
        </w:rPr>
        <w:t>M</w:t>
      </w:r>
      <w:proofErr w:type="spellStart"/>
      <w:r w:rsidRPr="007627BF">
        <w:rPr>
          <w:rFonts w:ascii="Calibri" w:eastAsiaTheme="minorHAnsi" w:hAnsi="Calibri" w:cs="Times New Roman"/>
          <w:iCs/>
          <w:szCs w:val="20"/>
          <w:lang w:val="x-none"/>
        </w:rPr>
        <w:t>onitor</w:t>
      </w:r>
      <w:r w:rsidR="0074349F" w:rsidRPr="007627BF">
        <w:rPr>
          <w:rFonts w:ascii="Calibri" w:eastAsiaTheme="minorHAnsi" w:hAnsi="Calibri" w:cs="Times New Roman"/>
          <w:iCs/>
          <w:szCs w:val="20"/>
        </w:rPr>
        <w:t>s</w:t>
      </w:r>
      <w:proofErr w:type="spellEnd"/>
      <w:r w:rsidRPr="007627BF">
        <w:rPr>
          <w:rFonts w:ascii="Calibri" w:eastAsiaTheme="minorHAnsi" w:hAnsi="Calibri" w:cs="Times New Roman"/>
          <w:iCs/>
          <w:szCs w:val="20"/>
          <w:lang w:val="x-none"/>
        </w:rPr>
        <w:t xml:space="preserve"> participating banks, online retailers, telecom providers, health insurers</w:t>
      </w:r>
      <w:r w:rsidR="00E63342">
        <w:rPr>
          <w:rFonts w:ascii="Calibri" w:eastAsiaTheme="minorHAnsi" w:hAnsi="Calibri" w:cs="Times New Roman"/>
          <w:iCs/>
          <w:szCs w:val="20"/>
        </w:rPr>
        <w:t>,</w:t>
      </w:r>
      <w:r w:rsidRPr="007627BF">
        <w:rPr>
          <w:rFonts w:ascii="Calibri" w:eastAsiaTheme="minorHAnsi" w:hAnsi="Calibri" w:cs="Times New Roman"/>
          <w:iCs/>
          <w:szCs w:val="20"/>
          <w:lang w:val="x-none"/>
        </w:rPr>
        <w:t xml:space="preserve"> and more </w:t>
      </w:r>
      <w:r w:rsidR="00E63342">
        <w:rPr>
          <w:rFonts w:ascii="Calibri" w:eastAsiaTheme="minorHAnsi" w:hAnsi="Calibri" w:cs="Times New Roman"/>
          <w:iCs/>
          <w:szCs w:val="20"/>
        </w:rPr>
        <w:t xml:space="preserve">by </w:t>
      </w:r>
      <w:r w:rsidRPr="007627BF">
        <w:rPr>
          <w:rFonts w:ascii="Calibri" w:eastAsiaTheme="minorHAnsi" w:hAnsi="Calibri" w:cs="Times New Roman"/>
          <w:iCs/>
          <w:szCs w:val="20"/>
          <w:lang w:val="x-none"/>
        </w:rPr>
        <w:t xml:space="preserve">looking for suspicious activity that could indicate the beginning steps of identity theft to both the consumer’s current accounts and new accounts. </w:t>
      </w:r>
    </w:p>
    <w:p w14:paraId="7EF5F2E4" w14:textId="77777777" w:rsidR="007627BF" w:rsidRPr="007627BF" w:rsidRDefault="007627BF" w:rsidP="007627BF">
      <w:pPr>
        <w:pStyle w:val="ListParagraph"/>
        <w:rPr>
          <w:rFonts w:ascii="Calibri" w:eastAsiaTheme="minorHAnsi" w:hAnsi="Calibri" w:cs="Times New Roman"/>
          <w:iCs/>
          <w:szCs w:val="20"/>
          <w:lang w:val="x-none"/>
        </w:rPr>
      </w:pPr>
    </w:p>
    <w:p w14:paraId="422B3F80" w14:textId="4942B4CE" w:rsidR="00CC6CA7" w:rsidRPr="00CC6CA7" w:rsidRDefault="00CC6CA7" w:rsidP="00CC6CA7">
      <w:pPr>
        <w:pStyle w:val="ListParagraph"/>
        <w:numPr>
          <w:ilvl w:val="0"/>
          <w:numId w:val="6"/>
        </w:numPr>
        <w:jc w:val="left"/>
        <w:rPr>
          <w:rFonts w:ascii="Calibri" w:eastAsiaTheme="minorHAnsi" w:hAnsi="Calibri" w:cs="Times New Roman"/>
          <w:iCs/>
          <w:szCs w:val="20"/>
          <w:lang w:val="x-none"/>
        </w:rPr>
      </w:pPr>
      <w:r w:rsidRPr="00CC6CA7">
        <w:rPr>
          <w:rFonts w:ascii="Calibri" w:eastAsiaTheme="minorHAnsi" w:hAnsi="Calibri" w:cs="Times New Roman"/>
          <w:iCs/>
          <w:szCs w:val="20"/>
          <w:lang w:val="x-none"/>
        </w:rPr>
        <w:t>$</w:t>
      </w:r>
      <w:r w:rsidR="00162888">
        <w:rPr>
          <w:rFonts w:ascii="Calibri" w:eastAsiaTheme="minorHAnsi" w:hAnsi="Calibri" w:cs="Times New Roman"/>
          <w:iCs/>
          <w:szCs w:val="20"/>
        </w:rPr>
        <w:t>1</w:t>
      </w:r>
      <w:r w:rsidRPr="00CC6CA7">
        <w:rPr>
          <w:rFonts w:ascii="Calibri" w:eastAsiaTheme="minorHAnsi" w:hAnsi="Calibri" w:cs="Times New Roman"/>
          <w:iCs/>
          <w:szCs w:val="20"/>
          <w:lang w:val="x-none"/>
        </w:rPr>
        <w:t>,000</w:t>
      </w:r>
      <w:r w:rsidR="00162888">
        <w:rPr>
          <w:rFonts w:ascii="Calibri" w:eastAsiaTheme="minorHAnsi" w:hAnsi="Calibri" w:cs="Times New Roman"/>
          <w:iCs/>
          <w:szCs w:val="20"/>
        </w:rPr>
        <w:t>,000</w:t>
      </w:r>
      <w:r w:rsidRPr="00CC6CA7">
        <w:rPr>
          <w:rFonts w:ascii="Calibri" w:eastAsiaTheme="minorHAnsi" w:hAnsi="Calibri" w:cs="Times New Roman"/>
          <w:iCs/>
          <w:szCs w:val="20"/>
          <w:lang w:val="x-none"/>
        </w:rPr>
        <w:t xml:space="preserve"> Identity Theft Event Insurance with $0 Deductible – Discovery Based: Provides up to $</w:t>
      </w:r>
      <w:r w:rsidR="00162888">
        <w:rPr>
          <w:rFonts w:ascii="Calibri" w:eastAsiaTheme="minorHAnsi" w:hAnsi="Calibri" w:cs="Times New Roman"/>
          <w:iCs/>
          <w:szCs w:val="20"/>
        </w:rPr>
        <w:t>1,000</w:t>
      </w:r>
      <w:r w:rsidRPr="00CC6CA7">
        <w:rPr>
          <w:rFonts w:ascii="Calibri" w:eastAsiaTheme="minorHAnsi" w:hAnsi="Calibri" w:cs="Times New Roman"/>
          <w:iCs/>
          <w:szCs w:val="20"/>
          <w:lang w:val="x-none"/>
        </w:rPr>
        <w:t xml:space="preserve">,000 Identity Theft Event Expense Reimbursement Insurance </w:t>
      </w:r>
      <w:r w:rsidR="00950B75" w:rsidRPr="00950B75">
        <w:rPr>
          <w:rFonts w:ascii="Calibri" w:eastAsiaTheme="minorHAnsi" w:hAnsi="Calibri" w:cs="Times New Roman"/>
          <w:iCs/>
          <w:szCs w:val="20"/>
          <w:lang w:val="x-none"/>
        </w:rPr>
        <w:t>($0 deductible</w:t>
      </w:r>
      <w:r w:rsidR="00950B75">
        <w:rPr>
          <w:rFonts w:ascii="Calibri" w:eastAsiaTheme="minorHAnsi" w:hAnsi="Calibri" w:cs="Times New Roman"/>
          <w:iCs/>
          <w:szCs w:val="20"/>
        </w:rPr>
        <w:t xml:space="preserve">) </w:t>
      </w:r>
      <w:r w:rsidRPr="00CC6CA7">
        <w:rPr>
          <w:rFonts w:ascii="Calibri" w:eastAsiaTheme="minorHAnsi" w:hAnsi="Calibri" w:cs="Times New Roman"/>
          <w:iCs/>
          <w:szCs w:val="20"/>
          <w:lang w:val="x-none"/>
        </w:rPr>
        <w:t>on a discovery basis. This insurance aids in the recovery of a stolen identity by helping to cover expenses normally associated with identity theft.</w:t>
      </w:r>
    </w:p>
    <w:p w14:paraId="6D2581C6" w14:textId="77777777" w:rsidR="00CC6CA7" w:rsidRDefault="00CC6CA7" w:rsidP="00CC6CA7">
      <w:pPr>
        <w:jc w:val="left"/>
        <w:rPr>
          <w:rFonts w:ascii="Calibri" w:eastAsiaTheme="minorHAnsi" w:hAnsi="Calibri" w:cs="Times New Roman"/>
          <w:iCs/>
          <w:szCs w:val="20"/>
          <w:lang w:val="x-none"/>
        </w:rPr>
      </w:pPr>
    </w:p>
    <w:p w14:paraId="57FE9AE2" w14:textId="641A579D" w:rsidR="00CC6CA7" w:rsidRPr="0074349F" w:rsidRDefault="00CC6CA7" w:rsidP="007627BF">
      <w:pPr>
        <w:pStyle w:val="ListParagraph"/>
        <w:numPr>
          <w:ilvl w:val="0"/>
          <w:numId w:val="6"/>
        </w:numPr>
        <w:jc w:val="left"/>
        <w:rPr>
          <w:rFonts w:ascii="Calibri" w:eastAsiaTheme="minorHAnsi" w:hAnsi="Calibri" w:cs="Times New Roman"/>
          <w:iCs/>
          <w:szCs w:val="20"/>
        </w:rPr>
      </w:pPr>
      <w:r w:rsidRPr="0074349F">
        <w:rPr>
          <w:rFonts w:ascii="Calibri" w:eastAsiaTheme="minorHAnsi" w:hAnsi="Calibri" w:cs="Times New Roman"/>
          <w:iCs/>
          <w:szCs w:val="20"/>
          <w:lang w:val="x-none"/>
        </w:rPr>
        <w:t>Fully Managed Identity Restoration – U.S. Based (No Signup Required)</w:t>
      </w:r>
      <w:r w:rsidR="0074349F" w:rsidRPr="0074349F">
        <w:rPr>
          <w:rFonts w:ascii="Calibri" w:eastAsiaTheme="minorHAnsi" w:hAnsi="Calibri" w:cs="Times New Roman"/>
          <w:iCs/>
          <w:szCs w:val="20"/>
        </w:rPr>
        <w:t xml:space="preserve">. </w:t>
      </w:r>
      <w:r w:rsidR="00950B75" w:rsidRPr="00950B75">
        <w:rPr>
          <w:rFonts w:ascii="Calibri" w:eastAsiaTheme="minorHAnsi" w:hAnsi="Calibri" w:cs="Times New Roman"/>
          <w:iCs/>
          <w:szCs w:val="20"/>
          <w:lang w:val="x-none"/>
        </w:rPr>
        <w:t xml:space="preserve">Should identity theft occur, First Watch </w:t>
      </w:r>
      <w:r w:rsidR="00950B75" w:rsidRPr="00950B75">
        <w:rPr>
          <w:rFonts w:ascii="Calibri" w:eastAsiaTheme="minorHAnsi" w:hAnsi="Calibri" w:cs="Times New Roman"/>
          <w:iCs/>
          <w:szCs w:val="20"/>
        </w:rPr>
        <w:tab/>
        <w:t xml:space="preserve">Technologies, Inc. works to </w:t>
      </w:r>
      <w:r w:rsidR="00950B75" w:rsidRPr="00950B75">
        <w:rPr>
          <w:rFonts w:ascii="Calibri" w:eastAsiaTheme="minorHAnsi" w:hAnsi="Calibri" w:cs="Times New Roman"/>
          <w:iCs/>
          <w:szCs w:val="20"/>
          <w:lang w:val="x-none"/>
        </w:rPr>
        <w:t>restore the consumer’s name to pre-identity theft status. This benefit has an unlimited service guarantee</w:t>
      </w:r>
      <w:r w:rsidR="00950B75" w:rsidRPr="00950B75">
        <w:rPr>
          <w:rFonts w:ascii="Calibri" w:eastAsiaTheme="minorHAnsi" w:hAnsi="Calibri" w:cs="Times New Roman"/>
          <w:iCs/>
          <w:szCs w:val="20"/>
        </w:rPr>
        <w:t>.</w:t>
      </w:r>
      <w:r w:rsidR="00950B75" w:rsidRPr="00950B75">
        <w:rPr>
          <w:rFonts w:ascii="Calibri" w:eastAsiaTheme="minorHAnsi" w:hAnsi="Calibri" w:cs="Times New Roman"/>
          <w:iCs/>
          <w:szCs w:val="20"/>
          <w:lang w:val="x-none"/>
        </w:rPr>
        <w:t xml:space="preserve"> </w:t>
      </w:r>
    </w:p>
    <w:p w14:paraId="03711D36" w14:textId="77777777" w:rsidR="00C1357E" w:rsidRDefault="00C1357E" w:rsidP="00952FA1">
      <w:pPr>
        <w:jc w:val="left"/>
        <w:rPr>
          <w:rFonts w:ascii="Calibri" w:eastAsiaTheme="minorHAnsi" w:hAnsi="Calibri" w:cs="Times New Roman"/>
          <w:iCs/>
          <w:szCs w:val="20"/>
        </w:rPr>
      </w:pPr>
    </w:p>
    <w:p w14:paraId="73429DB5" w14:textId="77777777" w:rsidR="00952FA1" w:rsidRPr="00952FA1" w:rsidRDefault="00952FA1" w:rsidP="00952FA1">
      <w:pPr>
        <w:jc w:val="left"/>
        <w:rPr>
          <w:rFonts w:ascii="Calibri" w:eastAsiaTheme="minorHAnsi" w:hAnsi="Calibri" w:cs="Times New Roman"/>
          <w:szCs w:val="20"/>
        </w:rPr>
      </w:pPr>
    </w:p>
    <w:p w14:paraId="614A0F36" w14:textId="77777777" w:rsidR="00952FA1" w:rsidRPr="00952FA1" w:rsidRDefault="00952FA1" w:rsidP="00952FA1">
      <w:pPr>
        <w:jc w:val="center"/>
        <w:rPr>
          <w:rFonts w:ascii="Calibri" w:eastAsiaTheme="minorHAnsi" w:hAnsi="Calibri" w:cs="Times New Roman"/>
          <w:b/>
          <w:szCs w:val="20"/>
        </w:rPr>
      </w:pPr>
      <w:r w:rsidRPr="00952FA1">
        <w:rPr>
          <w:rFonts w:ascii="Calibri" w:eastAsiaTheme="minorHAnsi" w:hAnsi="Calibri" w:cs="Times New Roman"/>
          <w:b/>
          <w:szCs w:val="20"/>
        </w:rPr>
        <w:t>What You Can Do</w:t>
      </w:r>
    </w:p>
    <w:p w14:paraId="713668F3" w14:textId="04923701" w:rsidR="00952FA1" w:rsidRPr="00952FA1" w:rsidRDefault="00481F28" w:rsidP="00952FA1">
      <w:pPr>
        <w:rPr>
          <w:rFonts w:ascii="Calibri" w:eastAsiaTheme="minorHAnsi" w:hAnsi="Calibri" w:cs="Times New Roman"/>
          <w:szCs w:val="20"/>
        </w:rPr>
      </w:pPr>
      <w:bookmarkStart w:id="3" w:name="_Hlk40280687"/>
      <w:r>
        <w:rPr>
          <w:rFonts w:ascii="Calibri" w:eastAsiaTheme="minorHAnsi" w:hAnsi="Calibri" w:cs="Times New Roman"/>
          <w:szCs w:val="20"/>
        </w:rPr>
        <w:t>I</w:t>
      </w:r>
      <w:r w:rsidR="002010D9">
        <w:rPr>
          <w:rFonts w:ascii="Calibri" w:eastAsiaTheme="minorHAnsi" w:hAnsi="Calibri" w:cs="Times New Roman"/>
          <w:szCs w:val="20"/>
        </w:rPr>
        <w:t>n</w:t>
      </w:r>
      <w:r>
        <w:rPr>
          <w:rFonts w:ascii="Calibri" w:eastAsiaTheme="minorHAnsi" w:hAnsi="Calibri" w:cs="Times New Roman"/>
          <w:szCs w:val="20"/>
        </w:rPr>
        <w:t xml:space="preserve"> addition to enrolling in the complimentary </w:t>
      </w:r>
      <w:r w:rsidR="00B31443" w:rsidRPr="00B31443">
        <w:rPr>
          <w:rFonts w:ascii="Calibri" w:eastAsiaTheme="minorHAnsi" w:hAnsi="Calibri" w:cs="Times New Roman"/>
          <w:iCs/>
          <w:szCs w:val="20"/>
        </w:rPr>
        <w:t>ID theft protection and monitoring services</w:t>
      </w:r>
      <w:r w:rsidR="002010D9">
        <w:rPr>
          <w:rFonts w:ascii="Calibri" w:eastAsiaTheme="minorHAnsi" w:hAnsi="Calibri" w:cs="Times New Roman"/>
          <w:szCs w:val="20"/>
        </w:rPr>
        <w:t>, a</w:t>
      </w:r>
      <w:r w:rsidR="00952FA1" w:rsidRPr="00952FA1">
        <w:rPr>
          <w:rFonts w:ascii="Calibri" w:eastAsiaTheme="minorHAnsi" w:hAnsi="Calibri" w:cs="Times New Roman"/>
          <w:szCs w:val="20"/>
        </w:rPr>
        <w:t xml:space="preserve">s with any data incident, we recommend </w:t>
      </w:r>
      <w:r w:rsidR="00B95988">
        <w:rPr>
          <w:rFonts w:ascii="Calibri" w:eastAsiaTheme="minorHAnsi" w:hAnsi="Calibri" w:cs="Times New Roman"/>
          <w:szCs w:val="20"/>
        </w:rPr>
        <w:t xml:space="preserve">that </w:t>
      </w:r>
      <w:r w:rsidR="00952FA1" w:rsidRPr="00952FA1">
        <w:rPr>
          <w:rFonts w:ascii="Calibri" w:eastAsiaTheme="minorHAnsi" w:hAnsi="Calibri" w:cs="Times New Roman"/>
          <w:szCs w:val="20"/>
        </w:rPr>
        <w:t xml:space="preserve">you remain vigilant </w:t>
      </w:r>
      <w:r w:rsidR="008B0385">
        <w:rPr>
          <w:rFonts w:ascii="Calibri" w:eastAsiaTheme="minorHAnsi" w:hAnsi="Calibri" w:cs="Times New Roman"/>
          <w:szCs w:val="20"/>
        </w:rPr>
        <w:t>and consider taking the</w:t>
      </w:r>
      <w:r w:rsidR="00596472">
        <w:rPr>
          <w:rFonts w:ascii="Calibri" w:eastAsiaTheme="minorHAnsi" w:hAnsi="Calibri" w:cs="Times New Roman"/>
          <w:szCs w:val="20"/>
        </w:rPr>
        <w:t>se</w:t>
      </w:r>
      <w:r w:rsidR="008B0385">
        <w:rPr>
          <w:rFonts w:ascii="Calibri" w:eastAsiaTheme="minorHAnsi" w:hAnsi="Calibri" w:cs="Times New Roman"/>
          <w:szCs w:val="20"/>
        </w:rPr>
        <w:t xml:space="preserve"> precautionary measures</w:t>
      </w:r>
      <w:r w:rsidR="000E2409">
        <w:rPr>
          <w:rFonts w:ascii="Calibri" w:eastAsiaTheme="minorHAnsi" w:hAnsi="Calibri" w:cs="Times New Roman"/>
          <w:szCs w:val="20"/>
        </w:rPr>
        <w:t>:</w:t>
      </w:r>
      <w:r w:rsidR="008B0385">
        <w:rPr>
          <w:rFonts w:ascii="Calibri" w:eastAsiaTheme="minorHAnsi" w:hAnsi="Calibri" w:cs="Times New Roman"/>
          <w:szCs w:val="20"/>
        </w:rPr>
        <w:t xml:space="preserve"> </w:t>
      </w:r>
    </w:p>
    <w:p w14:paraId="4F65266A" w14:textId="77777777" w:rsidR="00952FA1" w:rsidRPr="00952FA1" w:rsidRDefault="00952FA1" w:rsidP="00952FA1">
      <w:pPr>
        <w:rPr>
          <w:rFonts w:ascii="Calibri" w:eastAsiaTheme="minorHAnsi" w:hAnsi="Calibri" w:cs="Times New Roman"/>
          <w:szCs w:val="20"/>
        </w:rPr>
      </w:pPr>
    </w:p>
    <w:p w14:paraId="767F9F53" w14:textId="77777777" w:rsidR="00952FA1" w:rsidRPr="00952FA1" w:rsidRDefault="00952FA1" w:rsidP="00952FA1">
      <w:pPr>
        <w:numPr>
          <w:ilvl w:val="0"/>
          <w:numId w:val="1"/>
        </w:numPr>
        <w:jc w:val="left"/>
        <w:rPr>
          <w:rFonts w:ascii="Calibri" w:eastAsiaTheme="minorHAnsi" w:hAnsi="Calibri" w:cs="Times New Roman"/>
          <w:szCs w:val="20"/>
        </w:rPr>
      </w:pPr>
      <w:bookmarkStart w:id="4" w:name="_Hlk26776396"/>
      <w:r w:rsidRPr="00952FA1">
        <w:rPr>
          <w:rFonts w:ascii="Calibri" w:eastAsiaTheme="minorHAnsi" w:hAnsi="Calibri" w:cs="Times New Roman"/>
          <w:szCs w:val="20"/>
        </w:rPr>
        <w:t>Review your personal account statements;</w:t>
      </w:r>
    </w:p>
    <w:p w14:paraId="191025CC" w14:textId="77777777" w:rsidR="00952FA1" w:rsidRPr="00952FA1" w:rsidRDefault="00952FA1" w:rsidP="00952FA1">
      <w:pPr>
        <w:numPr>
          <w:ilvl w:val="0"/>
          <w:numId w:val="1"/>
        </w:numPr>
        <w:jc w:val="left"/>
        <w:rPr>
          <w:rFonts w:ascii="Calibri" w:eastAsiaTheme="minorHAnsi" w:hAnsi="Calibri" w:cs="Times New Roman"/>
          <w:szCs w:val="20"/>
        </w:rPr>
      </w:pPr>
      <w:r w:rsidRPr="00952FA1">
        <w:rPr>
          <w:rFonts w:ascii="Calibri" w:eastAsiaTheme="minorHAnsi" w:hAnsi="Calibri" w:cs="Times New Roman"/>
          <w:szCs w:val="20"/>
        </w:rPr>
        <w:t xml:space="preserve">Monitor free credit reports;  </w:t>
      </w:r>
    </w:p>
    <w:p w14:paraId="1B86B34A" w14:textId="6BB72F25" w:rsidR="00952FA1" w:rsidRPr="00952FA1" w:rsidRDefault="00952FA1" w:rsidP="00952FA1">
      <w:pPr>
        <w:numPr>
          <w:ilvl w:val="0"/>
          <w:numId w:val="1"/>
        </w:numPr>
        <w:jc w:val="left"/>
        <w:rPr>
          <w:rFonts w:ascii="Calibri" w:eastAsiaTheme="minorHAnsi" w:hAnsi="Calibri" w:cs="Times New Roman"/>
          <w:szCs w:val="20"/>
        </w:rPr>
      </w:pPr>
      <w:r w:rsidRPr="00952FA1">
        <w:rPr>
          <w:rFonts w:ascii="Calibri" w:eastAsiaTheme="minorHAnsi" w:hAnsi="Calibri" w:cs="Times New Roman"/>
          <w:szCs w:val="20"/>
        </w:rPr>
        <w:t>Report any suspicious activity on your account</w:t>
      </w:r>
      <w:r w:rsidR="00596472">
        <w:rPr>
          <w:rFonts w:ascii="Calibri" w:eastAsiaTheme="minorHAnsi" w:hAnsi="Calibri" w:cs="Times New Roman"/>
          <w:szCs w:val="20"/>
        </w:rPr>
        <w:t>s</w:t>
      </w:r>
      <w:r w:rsidRPr="00952FA1">
        <w:rPr>
          <w:rFonts w:ascii="Calibri" w:eastAsiaTheme="minorHAnsi" w:hAnsi="Calibri" w:cs="Times New Roman"/>
          <w:szCs w:val="20"/>
        </w:rPr>
        <w:t xml:space="preserve"> to the company or financial institution; and</w:t>
      </w:r>
    </w:p>
    <w:p w14:paraId="1998EFDB" w14:textId="77777777" w:rsidR="00952FA1" w:rsidRPr="00952FA1" w:rsidRDefault="00952FA1" w:rsidP="00952FA1">
      <w:pPr>
        <w:numPr>
          <w:ilvl w:val="0"/>
          <w:numId w:val="1"/>
        </w:numPr>
        <w:jc w:val="left"/>
        <w:rPr>
          <w:rFonts w:ascii="Calibri" w:eastAsiaTheme="minorHAnsi" w:hAnsi="Calibri" w:cs="Times New Roman"/>
          <w:szCs w:val="20"/>
        </w:rPr>
      </w:pPr>
      <w:r w:rsidRPr="00952FA1">
        <w:rPr>
          <w:rFonts w:ascii="Calibri" w:eastAsiaTheme="minorHAnsi" w:hAnsi="Calibri" w:cs="Times New Roman"/>
          <w:szCs w:val="20"/>
        </w:rPr>
        <w:t xml:space="preserve">Immediately report any fraudulent activity or suspected identity theft to your local law enforcement, state attorney general, and/or the Federal Trade Commission.  </w:t>
      </w:r>
    </w:p>
    <w:bookmarkEnd w:id="4"/>
    <w:p w14:paraId="1B367376" w14:textId="77777777" w:rsidR="00952FA1" w:rsidRPr="00952FA1" w:rsidRDefault="00952FA1" w:rsidP="00952FA1">
      <w:pPr>
        <w:rPr>
          <w:rFonts w:ascii="Calibri" w:eastAsiaTheme="minorHAnsi" w:hAnsi="Calibri" w:cs="Times New Roman"/>
          <w:szCs w:val="20"/>
        </w:rPr>
      </w:pPr>
    </w:p>
    <w:p w14:paraId="0CFA32B1" w14:textId="77777777" w:rsidR="00B520BB" w:rsidRDefault="00B520BB" w:rsidP="00952FA1">
      <w:pPr>
        <w:jc w:val="center"/>
        <w:rPr>
          <w:rFonts w:ascii="Calibri" w:eastAsiaTheme="minorHAnsi" w:hAnsi="Calibri" w:cs="Times New Roman"/>
          <w:b/>
          <w:bCs/>
          <w:szCs w:val="20"/>
        </w:rPr>
      </w:pPr>
    </w:p>
    <w:p w14:paraId="0589A5FE" w14:textId="540A73EE" w:rsidR="00952FA1" w:rsidRPr="00952FA1" w:rsidRDefault="00952FA1" w:rsidP="00952FA1">
      <w:pPr>
        <w:jc w:val="center"/>
        <w:rPr>
          <w:rFonts w:ascii="Calibri" w:eastAsiaTheme="minorHAnsi" w:hAnsi="Calibri" w:cs="Times New Roman"/>
          <w:b/>
          <w:bCs/>
          <w:szCs w:val="20"/>
        </w:rPr>
      </w:pPr>
      <w:r w:rsidRPr="00952FA1">
        <w:rPr>
          <w:rFonts w:ascii="Calibri" w:eastAsiaTheme="minorHAnsi" w:hAnsi="Calibri" w:cs="Times New Roman"/>
          <w:b/>
          <w:bCs/>
          <w:szCs w:val="20"/>
        </w:rPr>
        <w:t xml:space="preserve">To </w:t>
      </w:r>
      <w:bookmarkStart w:id="5" w:name="_Hlk40862528"/>
      <w:r w:rsidRPr="00952FA1">
        <w:rPr>
          <w:rFonts w:ascii="Calibri" w:eastAsiaTheme="minorHAnsi" w:hAnsi="Calibri" w:cs="Times New Roman"/>
          <w:b/>
          <w:bCs/>
          <w:szCs w:val="20"/>
        </w:rPr>
        <w:t xml:space="preserve">Enroll in </w:t>
      </w:r>
      <w:r w:rsidR="00B31443">
        <w:rPr>
          <w:rFonts w:ascii="Calibri" w:eastAsiaTheme="minorHAnsi" w:hAnsi="Calibri" w:cs="Times New Roman"/>
          <w:b/>
          <w:bCs/>
          <w:szCs w:val="20"/>
        </w:rPr>
        <w:t>C</w:t>
      </w:r>
      <w:r w:rsidR="00B31443" w:rsidRPr="00B31443">
        <w:rPr>
          <w:rFonts w:ascii="Calibri" w:eastAsiaTheme="minorHAnsi" w:hAnsi="Calibri" w:cs="Times New Roman"/>
          <w:b/>
          <w:bCs/>
          <w:szCs w:val="20"/>
        </w:rPr>
        <w:t xml:space="preserve">omplimentary </w:t>
      </w:r>
      <w:r w:rsidR="00B31443" w:rsidRPr="00B31443">
        <w:rPr>
          <w:rFonts w:ascii="Calibri" w:eastAsiaTheme="minorHAnsi" w:hAnsi="Calibri" w:cs="Times New Roman"/>
          <w:b/>
          <w:bCs/>
          <w:iCs/>
          <w:szCs w:val="20"/>
        </w:rPr>
        <w:t xml:space="preserve">ID </w:t>
      </w:r>
      <w:r w:rsidR="00B31443">
        <w:rPr>
          <w:rFonts w:ascii="Calibri" w:eastAsiaTheme="minorHAnsi" w:hAnsi="Calibri" w:cs="Times New Roman"/>
          <w:b/>
          <w:bCs/>
          <w:iCs/>
          <w:szCs w:val="20"/>
        </w:rPr>
        <w:t>T</w:t>
      </w:r>
      <w:r w:rsidR="00B31443" w:rsidRPr="00B31443">
        <w:rPr>
          <w:rFonts w:ascii="Calibri" w:eastAsiaTheme="minorHAnsi" w:hAnsi="Calibri" w:cs="Times New Roman"/>
          <w:b/>
          <w:bCs/>
          <w:iCs/>
          <w:szCs w:val="20"/>
        </w:rPr>
        <w:t xml:space="preserve">heft </w:t>
      </w:r>
      <w:r w:rsidR="00B31443">
        <w:rPr>
          <w:rFonts w:ascii="Calibri" w:eastAsiaTheme="minorHAnsi" w:hAnsi="Calibri" w:cs="Times New Roman"/>
          <w:b/>
          <w:bCs/>
          <w:iCs/>
          <w:szCs w:val="20"/>
        </w:rPr>
        <w:t>P</w:t>
      </w:r>
      <w:r w:rsidR="00B31443" w:rsidRPr="00B31443">
        <w:rPr>
          <w:rFonts w:ascii="Calibri" w:eastAsiaTheme="minorHAnsi" w:hAnsi="Calibri" w:cs="Times New Roman"/>
          <w:b/>
          <w:bCs/>
          <w:iCs/>
          <w:szCs w:val="20"/>
        </w:rPr>
        <w:t xml:space="preserve">rotection and </w:t>
      </w:r>
      <w:r w:rsidR="00B31443">
        <w:rPr>
          <w:rFonts w:ascii="Calibri" w:eastAsiaTheme="minorHAnsi" w:hAnsi="Calibri" w:cs="Times New Roman"/>
          <w:b/>
          <w:bCs/>
          <w:iCs/>
          <w:szCs w:val="20"/>
        </w:rPr>
        <w:t>M</w:t>
      </w:r>
      <w:r w:rsidR="00B31443" w:rsidRPr="00B31443">
        <w:rPr>
          <w:rFonts w:ascii="Calibri" w:eastAsiaTheme="minorHAnsi" w:hAnsi="Calibri" w:cs="Times New Roman"/>
          <w:b/>
          <w:bCs/>
          <w:iCs/>
          <w:szCs w:val="20"/>
        </w:rPr>
        <w:t xml:space="preserve">onitoring </w:t>
      </w:r>
      <w:r w:rsidR="00B31443">
        <w:rPr>
          <w:rFonts w:ascii="Calibri" w:eastAsiaTheme="minorHAnsi" w:hAnsi="Calibri" w:cs="Times New Roman"/>
          <w:b/>
          <w:bCs/>
          <w:iCs/>
          <w:szCs w:val="20"/>
        </w:rPr>
        <w:t>S</w:t>
      </w:r>
      <w:r w:rsidR="00B31443" w:rsidRPr="00B31443">
        <w:rPr>
          <w:rFonts w:ascii="Calibri" w:eastAsiaTheme="minorHAnsi" w:hAnsi="Calibri" w:cs="Times New Roman"/>
          <w:b/>
          <w:bCs/>
          <w:iCs/>
          <w:szCs w:val="20"/>
        </w:rPr>
        <w:t>ervices</w:t>
      </w:r>
    </w:p>
    <w:bookmarkEnd w:id="5"/>
    <w:p w14:paraId="6DBC4B40" w14:textId="77777777" w:rsidR="00DA5938" w:rsidRDefault="00DA5938" w:rsidP="008E7595">
      <w:pPr>
        <w:rPr>
          <w:rFonts w:ascii="Calibri" w:eastAsiaTheme="minorHAnsi" w:hAnsi="Calibri" w:cs="Times New Roman"/>
          <w:b/>
          <w:szCs w:val="20"/>
        </w:rPr>
      </w:pPr>
    </w:p>
    <w:p w14:paraId="103BE7B9" w14:textId="785F94C2" w:rsidR="008E7595" w:rsidRDefault="008E7595" w:rsidP="008E7595">
      <w:pPr>
        <w:rPr>
          <w:rFonts w:ascii="Calibri" w:eastAsiaTheme="minorHAnsi" w:hAnsi="Calibri" w:cs="Times New Roman"/>
          <w:szCs w:val="20"/>
        </w:rPr>
      </w:pPr>
      <w:r w:rsidRPr="008E7595">
        <w:rPr>
          <w:rFonts w:ascii="Calibri" w:eastAsiaTheme="minorHAnsi" w:hAnsi="Calibri" w:cs="Times New Roman"/>
          <w:b/>
          <w:szCs w:val="20"/>
        </w:rPr>
        <w:t>First Watch Identity Restoration</w:t>
      </w:r>
      <w:r w:rsidRPr="008E7595">
        <w:rPr>
          <w:rFonts w:ascii="Calibri" w:eastAsiaTheme="minorHAnsi" w:hAnsi="Calibri" w:cs="Times New Roman"/>
          <w:szCs w:val="20"/>
        </w:rPr>
        <w:t xml:space="preserve"> is automatically available to you with </w:t>
      </w:r>
      <w:r w:rsidRPr="008E7595">
        <w:rPr>
          <w:rFonts w:ascii="Calibri" w:eastAsiaTheme="minorHAnsi" w:hAnsi="Calibri" w:cs="Times New Roman"/>
          <w:szCs w:val="20"/>
          <w:u w:val="single"/>
        </w:rPr>
        <w:t>no enrollment required</w:t>
      </w:r>
      <w:r w:rsidRPr="008E7595">
        <w:rPr>
          <w:rFonts w:ascii="Calibri" w:eastAsiaTheme="minorHAnsi" w:hAnsi="Calibri" w:cs="Times New Roman"/>
          <w:szCs w:val="20"/>
        </w:rPr>
        <w:t xml:space="preserve">.  If a problem arises, simply call </w:t>
      </w:r>
      <w:r w:rsidR="00162888">
        <w:rPr>
          <w:rFonts w:ascii="Calibri" w:eastAsiaTheme="minorHAnsi" w:hAnsi="Calibri" w:cs="Times New Roman"/>
          <w:szCs w:val="20"/>
        </w:rPr>
        <w:t>[insert]</w:t>
      </w:r>
      <w:r w:rsidRPr="008E7595">
        <w:rPr>
          <w:rFonts w:ascii="Calibri" w:eastAsiaTheme="minorHAnsi" w:hAnsi="Calibri" w:cs="Times New Roman"/>
          <w:szCs w:val="20"/>
        </w:rPr>
        <w:t xml:space="preserve"> and provide your Verification Code (listed above).  </w:t>
      </w:r>
      <w:r>
        <w:rPr>
          <w:rFonts w:ascii="Calibri" w:eastAsiaTheme="minorHAnsi" w:hAnsi="Calibri" w:cs="Times New Roman"/>
          <w:szCs w:val="20"/>
        </w:rPr>
        <w:t>R</w:t>
      </w:r>
      <w:r w:rsidRPr="008E7595">
        <w:rPr>
          <w:rFonts w:ascii="Calibri" w:eastAsiaTheme="minorHAnsi" w:hAnsi="Calibri" w:cs="Times New Roman"/>
          <w:szCs w:val="20"/>
        </w:rPr>
        <w:t>ecovery specialists will help bring your identity back to a “pre-theft” status. </w:t>
      </w:r>
    </w:p>
    <w:p w14:paraId="019A0FB0" w14:textId="77777777" w:rsidR="008E7595" w:rsidRPr="008E7595" w:rsidRDefault="008E7595" w:rsidP="008E7595">
      <w:pPr>
        <w:rPr>
          <w:rFonts w:ascii="Calibri" w:eastAsiaTheme="minorHAnsi" w:hAnsi="Calibri" w:cs="Times New Roman"/>
          <w:szCs w:val="20"/>
        </w:rPr>
      </w:pPr>
    </w:p>
    <w:p w14:paraId="65355B81" w14:textId="05D5C59D" w:rsidR="008E7595" w:rsidRPr="008E7595" w:rsidRDefault="008E7595" w:rsidP="008E7595">
      <w:pPr>
        <w:rPr>
          <w:rFonts w:ascii="Calibri" w:eastAsiaTheme="minorHAnsi" w:hAnsi="Calibri" w:cs="Times New Roman"/>
          <w:szCs w:val="20"/>
        </w:rPr>
      </w:pPr>
      <w:r w:rsidRPr="008E7595">
        <w:rPr>
          <w:rFonts w:ascii="Calibri" w:eastAsiaTheme="minorHAnsi" w:hAnsi="Calibri" w:cs="Times New Roman"/>
          <w:szCs w:val="20"/>
        </w:rPr>
        <w:t xml:space="preserve">To receive </w:t>
      </w:r>
      <w:r w:rsidRPr="008E7595">
        <w:rPr>
          <w:rFonts w:ascii="Calibri" w:eastAsiaTheme="minorHAnsi" w:hAnsi="Calibri" w:cs="Times New Roman"/>
          <w:b/>
          <w:szCs w:val="20"/>
        </w:rPr>
        <w:t>Credit Monitoring and Identity Protection</w:t>
      </w:r>
      <w:r w:rsidRPr="008E7595">
        <w:rPr>
          <w:rFonts w:ascii="Calibri" w:eastAsiaTheme="minorHAnsi" w:hAnsi="Calibri" w:cs="Times New Roman"/>
          <w:szCs w:val="20"/>
        </w:rPr>
        <w:t xml:space="preserve">, </w:t>
      </w:r>
      <w:r w:rsidRPr="008E7595">
        <w:rPr>
          <w:rFonts w:ascii="Calibri" w:eastAsiaTheme="minorHAnsi" w:hAnsi="Calibri" w:cs="Times New Roman"/>
          <w:szCs w:val="20"/>
          <w:u w:val="single"/>
        </w:rPr>
        <w:t>enrollment is required</w:t>
      </w:r>
      <w:r w:rsidRPr="008E7595">
        <w:rPr>
          <w:rFonts w:ascii="Calibri" w:eastAsiaTheme="minorHAnsi" w:hAnsi="Calibri" w:cs="Times New Roman"/>
          <w:szCs w:val="20"/>
        </w:rPr>
        <w:t xml:space="preserve">. You can sign up for this free service between now and </w:t>
      </w:r>
      <w:r w:rsidR="00162888">
        <w:rPr>
          <w:rFonts w:ascii="Calibri" w:eastAsiaTheme="minorHAnsi" w:hAnsi="Calibri" w:cs="Times New Roman"/>
          <w:szCs w:val="20"/>
        </w:rPr>
        <w:t>[insert]</w:t>
      </w:r>
      <w:r w:rsidRPr="008E7595">
        <w:rPr>
          <w:rFonts w:ascii="Calibri" w:eastAsiaTheme="minorHAnsi" w:hAnsi="Calibri" w:cs="Times New Roman"/>
          <w:szCs w:val="20"/>
        </w:rPr>
        <w:t xml:space="preserve"> using the Verification Code (listed above). To enroll, simply call </w:t>
      </w:r>
      <w:r w:rsidR="00162888">
        <w:rPr>
          <w:rFonts w:ascii="Calibri" w:eastAsiaTheme="minorHAnsi" w:hAnsi="Calibri" w:cs="Times New Roman"/>
          <w:szCs w:val="20"/>
        </w:rPr>
        <w:t>[insert]</w:t>
      </w:r>
      <w:r w:rsidRPr="008E7595">
        <w:rPr>
          <w:rFonts w:ascii="Calibri" w:eastAsiaTheme="minorHAnsi" w:hAnsi="Calibri" w:cs="Times New Roman"/>
          <w:szCs w:val="20"/>
        </w:rPr>
        <w:t xml:space="preserve"> Monday through Friday between the hours of 9 a.m. and 5:30 p.m. EST or go to</w:t>
      </w:r>
      <w:r w:rsidR="00162888">
        <w:rPr>
          <w:rFonts w:ascii="Calibri" w:eastAsiaTheme="minorHAnsi" w:hAnsi="Calibri" w:cs="Times New Roman"/>
          <w:szCs w:val="20"/>
        </w:rPr>
        <w:t xml:space="preserve"> [insert] </w:t>
      </w:r>
      <w:r w:rsidRPr="008E7595">
        <w:rPr>
          <w:rFonts w:ascii="Calibri" w:eastAsiaTheme="minorHAnsi" w:hAnsi="Calibri" w:cs="Times New Roman"/>
          <w:szCs w:val="20"/>
        </w:rPr>
        <w:t>click on the Verification Code button and follow the instructions.</w:t>
      </w:r>
    </w:p>
    <w:p w14:paraId="697DC54D" w14:textId="77777777" w:rsidR="00DA5938" w:rsidRDefault="00DA5938" w:rsidP="008E7595">
      <w:pPr>
        <w:rPr>
          <w:rFonts w:ascii="Calibri" w:eastAsiaTheme="minorHAnsi" w:hAnsi="Calibri" w:cs="Times New Roman"/>
          <w:b/>
          <w:szCs w:val="20"/>
        </w:rPr>
      </w:pPr>
    </w:p>
    <w:p w14:paraId="4B043FA6" w14:textId="6B9FB8B4" w:rsidR="008E7595" w:rsidRPr="008E7595" w:rsidRDefault="008E7595" w:rsidP="008E7595">
      <w:pPr>
        <w:rPr>
          <w:rFonts w:ascii="Calibri" w:eastAsiaTheme="minorHAnsi" w:hAnsi="Calibri" w:cs="Times New Roman"/>
          <w:szCs w:val="20"/>
        </w:rPr>
      </w:pPr>
      <w:r w:rsidRPr="008E7595">
        <w:rPr>
          <w:rFonts w:ascii="Calibri" w:eastAsiaTheme="minorHAnsi" w:hAnsi="Calibri" w:cs="Times New Roman"/>
          <w:b/>
          <w:szCs w:val="20"/>
        </w:rPr>
        <w:t>Credit Monitoring</w:t>
      </w:r>
      <w:r w:rsidRPr="008E7595">
        <w:rPr>
          <w:rFonts w:ascii="Calibri" w:eastAsiaTheme="minorHAnsi" w:hAnsi="Calibri" w:cs="Times New Roman"/>
          <w:szCs w:val="20"/>
        </w:rPr>
        <w:t xml:space="preserve"> through TransUnion offers you credit monitoring services with email alerts and a once annual credit report and score. Following enrollment, additional steps are required by you to activate your credit alerts and review your credit score and report.   </w:t>
      </w:r>
    </w:p>
    <w:p w14:paraId="472901A4" w14:textId="77777777" w:rsidR="008E7595" w:rsidRDefault="008E7595" w:rsidP="008E7595">
      <w:pPr>
        <w:rPr>
          <w:rFonts w:ascii="Calibri" w:eastAsiaTheme="minorHAnsi" w:hAnsi="Calibri" w:cs="Times New Roman"/>
          <w:b/>
          <w:szCs w:val="20"/>
        </w:rPr>
      </w:pPr>
    </w:p>
    <w:p w14:paraId="1E29A45D" w14:textId="0B30D343" w:rsidR="008E7595" w:rsidRPr="008E7595" w:rsidRDefault="008E7595" w:rsidP="008E7595">
      <w:pPr>
        <w:rPr>
          <w:rFonts w:ascii="Calibri" w:eastAsiaTheme="minorHAnsi" w:hAnsi="Calibri" w:cs="Times New Roman"/>
          <w:szCs w:val="20"/>
        </w:rPr>
      </w:pPr>
      <w:r w:rsidRPr="008E7595">
        <w:rPr>
          <w:rFonts w:ascii="Calibri" w:eastAsiaTheme="minorHAnsi" w:hAnsi="Calibri" w:cs="Times New Roman"/>
          <w:szCs w:val="20"/>
          <w:u w:val="single"/>
        </w:rPr>
        <w:t>Please save this letter in a safe place.  Your Verification Code is required when calling First Watch ID Customer Service</w:t>
      </w:r>
      <w:r w:rsidRPr="008E7595">
        <w:rPr>
          <w:rFonts w:ascii="Calibri" w:eastAsiaTheme="minorHAnsi" w:hAnsi="Calibri" w:cs="Times New Roman"/>
          <w:szCs w:val="20"/>
        </w:rPr>
        <w:t>.</w:t>
      </w:r>
    </w:p>
    <w:p w14:paraId="5C00A9A8" w14:textId="77777777" w:rsidR="00952FA1" w:rsidRPr="00952FA1" w:rsidRDefault="00952FA1" w:rsidP="00952FA1">
      <w:pPr>
        <w:jc w:val="left"/>
        <w:rPr>
          <w:rFonts w:ascii="Calibri" w:eastAsiaTheme="minorHAnsi" w:hAnsi="Calibri" w:cs="Times New Roman"/>
          <w:szCs w:val="20"/>
        </w:rPr>
      </w:pPr>
    </w:p>
    <w:bookmarkEnd w:id="3"/>
    <w:p w14:paraId="1B63B9D4" w14:textId="77777777" w:rsidR="00952FA1" w:rsidRPr="00952FA1" w:rsidRDefault="00952FA1" w:rsidP="00952FA1">
      <w:pPr>
        <w:jc w:val="center"/>
        <w:rPr>
          <w:rFonts w:ascii="Calibri" w:eastAsiaTheme="minorHAnsi" w:hAnsi="Calibri" w:cs="Times New Roman"/>
          <w:b/>
          <w:bCs/>
          <w:szCs w:val="20"/>
        </w:rPr>
      </w:pPr>
    </w:p>
    <w:p w14:paraId="5BDCC9F6" w14:textId="77777777" w:rsidR="00952FA1" w:rsidRPr="00952FA1" w:rsidRDefault="00952FA1" w:rsidP="00952FA1">
      <w:pPr>
        <w:jc w:val="center"/>
        <w:rPr>
          <w:rFonts w:ascii="Calibri" w:eastAsiaTheme="minorHAnsi" w:hAnsi="Calibri" w:cs="Times New Roman"/>
          <w:b/>
          <w:szCs w:val="20"/>
        </w:rPr>
      </w:pPr>
      <w:r w:rsidRPr="00952FA1">
        <w:rPr>
          <w:rFonts w:ascii="Calibri" w:eastAsiaTheme="minorHAnsi" w:hAnsi="Calibri" w:cs="Times New Roman"/>
          <w:b/>
          <w:szCs w:val="20"/>
        </w:rPr>
        <w:t>For More Information</w:t>
      </w:r>
    </w:p>
    <w:p w14:paraId="403CDB4D" w14:textId="77777777" w:rsidR="00952FA1" w:rsidRPr="00952FA1" w:rsidRDefault="00952FA1" w:rsidP="00952FA1">
      <w:pPr>
        <w:jc w:val="left"/>
        <w:rPr>
          <w:rFonts w:ascii="Calibri" w:eastAsiaTheme="minorHAnsi" w:hAnsi="Calibri" w:cs="Times New Roman"/>
          <w:szCs w:val="20"/>
          <w:highlight w:val="yellow"/>
        </w:rPr>
      </w:pPr>
    </w:p>
    <w:p w14:paraId="7ECB54C8" w14:textId="103F2336" w:rsidR="00952FA1" w:rsidRDefault="00274470" w:rsidP="00952FA1">
      <w:pPr>
        <w:jc w:val="left"/>
        <w:rPr>
          <w:rFonts w:ascii="Calibri" w:eastAsiaTheme="minorHAnsi" w:hAnsi="Calibri" w:cs="Times New Roman"/>
          <w:color w:val="FF0000"/>
          <w:szCs w:val="20"/>
        </w:rPr>
      </w:pPr>
      <w:bookmarkStart w:id="6" w:name="_Hlk40956165"/>
      <w:r w:rsidRPr="00274470">
        <w:rPr>
          <w:rFonts w:ascii="Calibri" w:eastAsiaTheme="minorHAnsi" w:hAnsi="Calibri" w:cs="Times New Roman"/>
          <w:szCs w:val="20"/>
        </w:rPr>
        <w:t xml:space="preserve">We regret any concern this incident may cause you. </w:t>
      </w:r>
      <w:r w:rsidR="00952FA1" w:rsidRPr="00952FA1">
        <w:rPr>
          <w:rFonts w:ascii="Calibri" w:eastAsiaTheme="minorHAnsi" w:hAnsi="Calibri" w:cs="Times New Roman"/>
          <w:szCs w:val="20"/>
        </w:rPr>
        <w:t xml:space="preserve">Please call </w:t>
      </w:r>
      <w:r w:rsidR="004251F0">
        <w:rPr>
          <w:rFonts w:ascii="Calibri" w:eastAsiaTheme="minorHAnsi" w:hAnsi="Calibri" w:cs="Times New Roman"/>
          <w:szCs w:val="20"/>
        </w:rPr>
        <w:t xml:space="preserve">us at </w:t>
      </w:r>
      <w:bookmarkStart w:id="7" w:name="_Hlk76982864"/>
      <w:r w:rsidR="00162888">
        <w:rPr>
          <w:rFonts w:ascii="Calibri" w:eastAsiaTheme="minorHAnsi" w:hAnsi="Calibri" w:cs="Times New Roman"/>
          <w:szCs w:val="20"/>
        </w:rPr>
        <w:t>[insert]</w:t>
      </w:r>
      <w:bookmarkEnd w:id="7"/>
      <w:r w:rsidR="00162888">
        <w:rPr>
          <w:rFonts w:ascii="Calibri" w:eastAsiaTheme="minorHAnsi" w:hAnsi="Calibri" w:cs="Times New Roman"/>
          <w:szCs w:val="20"/>
        </w:rPr>
        <w:t xml:space="preserve"> </w:t>
      </w:r>
      <w:r w:rsidR="00B26BDF" w:rsidRPr="004251F0">
        <w:rPr>
          <w:rFonts w:ascii="Calibri" w:eastAsiaTheme="minorHAnsi" w:hAnsi="Calibri" w:cs="Times New Roman"/>
          <w:szCs w:val="20"/>
        </w:rPr>
        <w:t xml:space="preserve">if you have any </w:t>
      </w:r>
      <w:r w:rsidR="00952FA1" w:rsidRPr="004251F0">
        <w:rPr>
          <w:rFonts w:ascii="Calibri" w:eastAsiaTheme="minorHAnsi" w:hAnsi="Calibri" w:cs="Times New Roman"/>
          <w:szCs w:val="20"/>
        </w:rPr>
        <w:t>questions</w:t>
      </w:r>
      <w:r w:rsidR="00C210BB">
        <w:rPr>
          <w:rFonts w:ascii="Calibri" w:eastAsiaTheme="minorHAnsi" w:hAnsi="Calibri" w:cs="Times New Roman"/>
          <w:szCs w:val="20"/>
        </w:rPr>
        <w:t>.</w:t>
      </w:r>
      <w:r w:rsidR="00952FA1" w:rsidRPr="003A4A56">
        <w:rPr>
          <w:rFonts w:ascii="Calibri" w:eastAsiaTheme="minorHAnsi" w:hAnsi="Calibri" w:cs="Times New Roman"/>
          <w:color w:val="FF0000"/>
          <w:szCs w:val="20"/>
        </w:rPr>
        <w:t xml:space="preserve"> </w:t>
      </w:r>
      <w:bookmarkEnd w:id="6"/>
    </w:p>
    <w:p w14:paraId="4EEC68D2" w14:textId="77777777" w:rsidR="00B520BB" w:rsidRPr="00952FA1" w:rsidRDefault="00B520BB" w:rsidP="00952FA1">
      <w:pPr>
        <w:jc w:val="left"/>
        <w:rPr>
          <w:rFonts w:ascii="Calibri" w:eastAsiaTheme="minorHAnsi" w:hAnsi="Calibri" w:cs="Times New Roman"/>
          <w:szCs w:val="20"/>
        </w:rPr>
      </w:pPr>
    </w:p>
    <w:p w14:paraId="59806B19" w14:textId="77777777" w:rsidR="00952FA1" w:rsidRPr="00952FA1" w:rsidRDefault="00952FA1" w:rsidP="00952FA1">
      <w:pPr>
        <w:jc w:val="left"/>
        <w:rPr>
          <w:rFonts w:ascii="Calibri" w:eastAsiaTheme="minorHAnsi" w:hAnsi="Calibri" w:cs="Times New Roman"/>
          <w:szCs w:val="20"/>
        </w:rPr>
      </w:pPr>
      <w:r w:rsidRPr="00952FA1">
        <w:rPr>
          <w:rFonts w:ascii="Calibri" w:eastAsiaTheme="minorHAnsi" w:hAnsi="Calibri" w:cs="Times New Roman"/>
          <w:szCs w:val="20"/>
        </w:rPr>
        <w:t>Sincerely,</w:t>
      </w:r>
    </w:p>
    <w:p w14:paraId="2E999465" w14:textId="77777777" w:rsidR="00952FA1" w:rsidRPr="00952FA1" w:rsidRDefault="00952FA1" w:rsidP="00952FA1">
      <w:pPr>
        <w:jc w:val="left"/>
        <w:rPr>
          <w:rFonts w:ascii="Calibri" w:eastAsiaTheme="minorHAnsi" w:hAnsi="Calibri" w:cs="Times New Roman"/>
          <w:szCs w:val="20"/>
        </w:rPr>
      </w:pPr>
    </w:p>
    <w:p w14:paraId="54DEB943" w14:textId="77777777" w:rsidR="00952FA1" w:rsidRPr="00952FA1" w:rsidRDefault="00952FA1" w:rsidP="00952FA1">
      <w:pPr>
        <w:jc w:val="left"/>
        <w:rPr>
          <w:rFonts w:ascii="Calibri" w:eastAsiaTheme="minorHAnsi" w:hAnsi="Calibri" w:cs="Times New Roman"/>
          <w:szCs w:val="20"/>
        </w:rPr>
      </w:pPr>
    </w:p>
    <w:p w14:paraId="7F761F9F" w14:textId="77777777" w:rsidR="00952FA1" w:rsidRPr="00952FA1" w:rsidRDefault="00952FA1" w:rsidP="00952FA1">
      <w:pPr>
        <w:jc w:val="left"/>
        <w:rPr>
          <w:rFonts w:ascii="Calibri" w:eastAsiaTheme="minorHAnsi" w:hAnsi="Calibri" w:cs="Times New Roman"/>
          <w:szCs w:val="20"/>
        </w:rPr>
      </w:pPr>
      <w:r w:rsidRPr="00952FA1">
        <w:rPr>
          <w:rFonts w:ascii="Calibri" w:eastAsiaTheme="minorHAnsi" w:hAnsi="Calibri" w:cs="Times New Roman"/>
          <w:szCs w:val="20"/>
        </w:rPr>
        <w:t>_________________</w:t>
      </w:r>
    </w:p>
    <w:p w14:paraId="446F8C29" w14:textId="77777777" w:rsidR="00950B75" w:rsidRPr="00950B75" w:rsidRDefault="00950B75" w:rsidP="00950B75">
      <w:pPr>
        <w:jc w:val="left"/>
        <w:rPr>
          <w:rFonts w:ascii="Calibri" w:eastAsiaTheme="minorHAnsi" w:hAnsi="Calibri" w:cs="Times New Roman"/>
          <w:szCs w:val="20"/>
        </w:rPr>
      </w:pPr>
      <w:bookmarkStart w:id="8" w:name="_Hlk76982878"/>
      <w:r w:rsidRPr="00950B75">
        <w:rPr>
          <w:rFonts w:ascii="Calibri" w:eastAsiaTheme="minorHAnsi" w:hAnsi="Calibri" w:cs="Times New Roman"/>
          <w:szCs w:val="20"/>
        </w:rPr>
        <w:t xml:space="preserve">Karen Mitchell </w:t>
      </w:r>
    </w:p>
    <w:p w14:paraId="0660E0BB" w14:textId="77777777" w:rsidR="00950B75" w:rsidRPr="00950B75" w:rsidRDefault="00950B75" w:rsidP="00950B75">
      <w:pPr>
        <w:jc w:val="left"/>
        <w:rPr>
          <w:rFonts w:ascii="Calibri" w:eastAsiaTheme="minorHAnsi" w:hAnsi="Calibri" w:cs="Times New Roman"/>
          <w:szCs w:val="20"/>
        </w:rPr>
      </w:pPr>
      <w:r w:rsidRPr="00950B75">
        <w:rPr>
          <w:rFonts w:ascii="Calibri" w:eastAsiaTheme="minorHAnsi" w:hAnsi="Calibri" w:cs="Times New Roman"/>
          <w:szCs w:val="20"/>
        </w:rPr>
        <w:t xml:space="preserve">Vice President,  HR </w:t>
      </w:r>
    </w:p>
    <w:p w14:paraId="4D9A259F" w14:textId="77777777" w:rsidR="00950B75" w:rsidRPr="00950B75" w:rsidRDefault="00950B75" w:rsidP="00950B75">
      <w:pPr>
        <w:jc w:val="left"/>
        <w:rPr>
          <w:rFonts w:ascii="Calibri" w:eastAsiaTheme="minorHAnsi" w:hAnsi="Calibri" w:cs="Times New Roman"/>
          <w:szCs w:val="20"/>
        </w:rPr>
      </w:pPr>
      <w:r w:rsidRPr="00950B75">
        <w:rPr>
          <w:rFonts w:ascii="Calibri" w:eastAsiaTheme="minorHAnsi" w:hAnsi="Calibri" w:cs="Times New Roman"/>
          <w:szCs w:val="20"/>
        </w:rPr>
        <w:t>Forest City Trading Group, LLC</w:t>
      </w:r>
    </w:p>
    <w:bookmarkEnd w:id="8"/>
    <w:p w14:paraId="1BB49B04" w14:textId="77777777" w:rsidR="00952FA1" w:rsidRPr="00952FA1" w:rsidRDefault="00952FA1" w:rsidP="00952FA1">
      <w:pPr>
        <w:jc w:val="left"/>
        <w:rPr>
          <w:rFonts w:ascii="Calibri" w:eastAsiaTheme="minorHAnsi" w:hAnsi="Calibri" w:cs="Times New Roman"/>
          <w:szCs w:val="20"/>
        </w:rPr>
      </w:pPr>
    </w:p>
    <w:p w14:paraId="7AAB98DB" w14:textId="77777777" w:rsidR="00952FA1" w:rsidRPr="00952FA1" w:rsidRDefault="00952FA1" w:rsidP="00952FA1">
      <w:pPr>
        <w:jc w:val="left"/>
        <w:rPr>
          <w:rFonts w:ascii="Calibri" w:eastAsiaTheme="minorHAnsi" w:hAnsi="Calibri" w:cs="Times New Roman"/>
          <w:szCs w:val="20"/>
        </w:rPr>
      </w:pPr>
    </w:p>
    <w:p w14:paraId="36EEEB35" w14:textId="77777777" w:rsidR="004251F0" w:rsidRDefault="004251F0" w:rsidP="00952FA1">
      <w:pPr>
        <w:jc w:val="center"/>
        <w:rPr>
          <w:rFonts w:ascii="Calibri" w:eastAsiaTheme="minorHAnsi" w:hAnsi="Calibri" w:cs="Times New Roman"/>
          <w:b/>
          <w:szCs w:val="20"/>
          <w:u w:val="single"/>
        </w:rPr>
      </w:pPr>
      <w:bookmarkStart w:id="9" w:name="_Hlk40281152"/>
      <w:bookmarkStart w:id="10" w:name="_Hlk40280714"/>
    </w:p>
    <w:p w14:paraId="615A11F3" w14:textId="77777777" w:rsidR="004251F0" w:rsidRDefault="004251F0" w:rsidP="00952FA1">
      <w:pPr>
        <w:jc w:val="center"/>
        <w:rPr>
          <w:rFonts w:ascii="Calibri" w:eastAsiaTheme="minorHAnsi" w:hAnsi="Calibri" w:cs="Times New Roman"/>
          <w:b/>
          <w:szCs w:val="20"/>
          <w:u w:val="single"/>
        </w:rPr>
      </w:pPr>
    </w:p>
    <w:p w14:paraId="6CD15559" w14:textId="77777777" w:rsidR="004251F0" w:rsidRDefault="004251F0" w:rsidP="00952FA1">
      <w:pPr>
        <w:jc w:val="center"/>
        <w:rPr>
          <w:rFonts w:ascii="Calibri" w:eastAsiaTheme="minorHAnsi" w:hAnsi="Calibri" w:cs="Times New Roman"/>
          <w:b/>
          <w:szCs w:val="20"/>
          <w:u w:val="single"/>
        </w:rPr>
      </w:pPr>
    </w:p>
    <w:p w14:paraId="2BFBBB4D" w14:textId="5C52C411" w:rsidR="00952FA1" w:rsidRPr="00952FA1" w:rsidRDefault="00274470" w:rsidP="00952FA1">
      <w:pPr>
        <w:jc w:val="center"/>
        <w:rPr>
          <w:rFonts w:ascii="Calibri" w:eastAsiaTheme="minorHAnsi" w:hAnsi="Calibri" w:cs="Times New Roman"/>
          <w:b/>
          <w:szCs w:val="20"/>
          <w:u w:val="single"/>
        </w:rPr>
      </w:pPr>
      <w:bookmarkStart w:id="11" w:name="_Hlk76982958"/>
      <w:r w:rsidRPr="00952FA1">
        <w:rPr>
          <w:rFonts w:ascii="Calibri" w:eastAsiaTheme="minorHAnsi" w:hAnsi="Calibri" w:cs="Times New Roman"/>
          <w:b/>
          <w:szCs w:val="20"/>
          <w:u w:val="single"/>
        </w:rPr>
        <w:t xml:space="preserve">Additional Actions To Help Reduce Chances </w:t>
      </w:r>
      <w:r w:rsidR="003854B6">
        <w:rPr>
          <w:rFonts w:ascii="Calibri" w:eastAsiaTheme="minorHAnsi" w:hAnsi="Calibri" w:cs="Times New Roman"/>
          <w:b/>
          <w:szCs w:val="20"/>
          <w:u w:val="single"/>
        </w:rPr>
        <w:t>o</w:t>
      </w:r>
      <w:r w:rsidRPr="00952FA1">
        <w:rPr>
          <w:rFonts w:ascii="Calibri" w:eastAsiaTheme="minorHAnsi" w:hAnsi="Calibri" w:cs="Times New Roman"/>
          <w:b/>
          <w:szCs w:val="20"/>
          <w:u w:val="single"/>
        </w:rPr>
        <w:t>f Identity Theft</w:t>
      </w:r>
    </w:p>
    <w:p w14:paraId="734D3ECE" w14:textId="77777777" w:rsidR="00952FA1" w:rsidRPr="00952FA1" w:rsidRDefault="00952FA1" w:rsidP="00952FA1">
      <w:pPr>
        <w:jc w:val="left"/>
        <w:rPr>
          <w:rFonts w:ascii="Calibri" w:eastAsiaTheme="minorHAnsi" w:hAnsi="Calibri" w:cs="Times New Roman"/>
          <w:b/>
          <w:szCs w:val="20"/>
        </w:rPr>
      </w:pPr>
    </w:p>
    <w:p w14:paraId="756F49C3" w14:textId="7AE8F3A8" w:rsidR="00952FA1" w:rsidRPr="00952FA1" w:rsidRDefault="00952FA1" w:rsidP="00952FA1">
      <w:pPr>
        <w:rPr>
          <w:rFonts w:ascii="Calibri" w:eastAsiaTheme="minorHAnsi" w:hAnsi="Calibri" w:cs="Times New Roman"/>
          <w:bCs/>
          <w:szCs w:val="20"/>
        </w:rPr>
      </w:pPr>
      <w:r w:rsidRPr="00952FA1">
        <w:rPr>
          <w:rFonts w:ascii="Calibri" w:eastAsiaTheme="minorHAnsi" w:hAnsi="Calibri" w:cs="Times New Roman"/>
          <w:bCs/>
          <w:szCs w:val="20"/>
        </w:rPr>
        <w:t>We recommend that you consider taking one or more of the following steps to avoid identity theft, obtain additional information, and protect your personal information:</w:t>
      </w:r>
    </w:p>
    <w:p w14:paraId="496DB174" w14:textId="77777777" w:rsidR="00952FA1" w:rsidRPr="00952FA1" w:rsidRDefault="00952FA1" w:rsidP="00952FA1">
      <w:pPr>
        <w:rPr>
          <w:rFonts w:ascii="Calibri" w:eastAsiaTheme="minorHAnsi" w:hAnsi="Calibri" w:cs="Times New Roman"/>
          <w:bCs/>
          <w:szCs w:val="20"/>
        </w:rPr>
      </w:pPr>
    </w:p>
    <w:p w14:paraId="103D9379" w14:textId="1859E87F" w:rsidR="00952FA1" w:rsidRPr="0051636F" w:rsidRDefault="0051636F" w:rsidP="00952FA1">
      <w:pPr>
        <w:numPr>
          <w:ilvl w:val="0"/>
          <w:numId w:val="2"/>
        </w:numPr>
        <w:jc w:val="left"/>
        <w:rPr>
          <w:rFonts w:ascii="Calibri" w:eastAsiaTheme="minorHAnsi" w:hAnsi="Calibri" w:cs="Times New Roman"/>
          <w:b/>
          <w:szCs w:val="20"/>
        </w:rPr>
      </w:pPr>
      <w:r>
        <w:rPr>
          <w:rFonts w:ascii="Calibri" w:eastAsiaTheme="minorHAnsi" w:hAnsi="Calibri" w:cs="Times New Roman"/>
          <w:b/>
          <w:szCs w:val="20"/>
        </w:rPr>
        <w:t>P</w:t>
      </w:r>
      <w:r w:rsidRPr="0051636F">
        <w:rPr>
          <w:rFonts w:ascii="Calibri" w:eastAsiaTheme="minorHAnsi" w:hAnsi="Calibri" w:cs="Times New Roman"/>
          <w:b/>
          <w:szCs w:val="20"/>
        </w:rPr>
        <w:t>lace a 90 day fraud alert on your credit file</w:t>
      </w:r>
    </w:p>
    <w:p w14:paraId="254F44C0" w14:textId="77777777" w:rsidR="00952FA1" w:rsidRPr="0051636F" w:rsidRDefault="00952FA1" w:rsidP="00952FA1">
      <w:pPr>
        <w:rPr>
          <w:rFonts w:ascii="Calibri" w:eastAsiaTheme="minorHAnsi" w:hAnsi="Calibri" w:cs="Times New Roman"/>
          <w:b/>
          <w:szCs w:val="20"/>
        </w:rPr>
      </w:pPr>
    </w:p>
    <w:p w14:paraId="6D0D51A3" w14:textId="70F596A3" w:rsidR="00952FA1" w:rsidRPr="00620D00" w:rsidRDefault="00952FA1" w:rsidP="008B58DC">
      <w:pPr>
        <w:ind w:left="360"/>
        <w:rPr>
          <w:rFonts w:ascii="Calibri" w:eastAsiaTheme="minorHAnsi" w:hAnsi="Calibri" w:cs="Times New Roman"/>
          <w:bCs/>
          <w:szCs w:val="20"/>
        </w:rPr>
      </w:pPr>
      <w:r w:rsidRPr="00620D00">
        <w:rPr>
          <w:rFonts w:ascii="Calibri" w:eastAsiaTheme="minorHAnsi" w:hAnsi="Calibri" w:cs="Times New Roman"/>
          <w:bCs/>
          <w:szCs w:val="20"/>
        </w:rPr>
        <w:t>An initial 90-day security alert indicates to anyone requesting your credit file that you suspect you are a victim of fraud. When you or someone else attempts to open a credit account in your name, increase the credit limit on an existing account, or obtain a new card on an existing account, the lender should take steps to verify that you have authorized the request. If the credit cannot verify that you have authorized this, the request should not be satisfied. You may contact</w:t>
      </w:r>
      <w:r w:rsidR="00950B75">
        <w:rPr>
          <w:rFonts w:ascii="Calibri" w:eastAsiaTheme="minorHAnsi" w:hAnsi="Calibri" w:cs="Times New Roman"/>
          <w:bCs/>
          <w:szCs w:val="20"/>
        </w:rPr>
        <w:t xml:space="preserve"> any</w:t>
      </w:r>
      <w:r w:rsidRPr="00620D00">
        <w:rPr>
          <w:rFonts w:ascii="Calibri" w:eastAsiaTheme="minorHAnsi" w:hAnsi="Calibri" w:cs="Times New Roman"/>
          <w:bCs/>
          <w:szCs w:val="20"/>
        </w:rPr>
        <w:t xml:space="preserve"> one of the credit reporting companies below for assistance.</w:t>
      </w:r>
    </w:p>
    <w:p w14:paraId="3301DCE4" w14:textId="77777777" w:rsidR="00952FA1" w:rsidRPr="00620D00" w:rsidRDefault="00952FA1" w:rsidP="008B58DC">
      <w:pPr>
        <w:ind w:left="360"/>
        <w:rPr>
          <w:rFonts w:ascii="Calibri" w:eastAsiaTheme="minorHAnsi" w:hAnsi="Calibri" w:cs="Times New Roman"/>
          <w:bCs/>
          <w:szCs w:val="20"/>
        </w:rPr>
      </w:pPr>
    </w:p>
    <w:p w14:paraId="6983E846" w14:textId="77777777" w:rsidR="00952FA1" w:rsidRPr="00620D00" w:rsidRDefault="00952FA1" w:rsidP="008B58DC">
      <w:pPr>
        <w:ind w:left="360"/>
        <w:rPr>
          <w:rFonts w:ascii="Calibri" w:eastAsiaTheme="minorHAnsi" w:hAnsi="Calibri" w:cs="Times New Roman"/>
          <w:bCs/>
          <w:szCs w:val="20"/>
        </w:rPr>
      </w:pPr>
      <w:r w:rsidRPr="00620D00">
        <w:rPr>
          <w:rFonts w:ascii="Calibri" w:eastAsiaTheme="minorHAnsi" w:hAnsi="Calibri" w:cs="Times New Roman"/>
          <w:bCs/>
          <w:szCs w:val="20"/>
        </w:rPr>
        <w:t>Experian: 1-888-397-3742; www.experian.com</w:t>
      </w:r>
    </w:p>
    <w:p w14:paraId="0472B048" w14:textId="77777777" w:rsidR="00952FA1" w:rsidRPr="00620D00" w:rsidRDefault="00952FA1" w:rsidP="008B58DC">
      <w:pPr>
        <w:ind w:left="360"/>
        <w:rPr>
          <w:rFonts w:ascii="Calibri" w:eastAsiaTheme="minorHAnsi" w:hAnsi="Calibri" w:cs="Times New Roman"/>
          <w:bCs/>
          <w:szCs w:val="20"/>
        </w:rPr>
      </w:pPr>
      <w:r w:rsidRPr="00620D00">
        <w:rPr>
          <w:rFonts w:ascii="Calibri" w:eastAsiaTheme="minorHAnsi" w:hAnsi="Calibri" w:cs="Times New Roman"/>
          <w:bCs/>
          <w:szCs w:val="20"/>
        </w:rPr>
        <w:t>TransUnion: 1-800-680-7289; www.transunion.com</w:t>
      </w:r>
    </w:p>
    <w:p w14:paraId="3EE16E62" w14:textId="77777777" w:rsidR="00952FA1" w:rsidRPr="00620D00" w:rsidRDefault="00952FA1" w:rsidP="008B58DC">
      <w:pPr>
        <w:ind w:left="360"/>
        <w:rPr>
          <w:rFonts w:ascii="Calibri" w:eastAsiaTheme="minorHAnsi" w:hAnsi="Calibri" w:cs="Times New Roman"/>
          <w:bCs/>
          <w:szCs w:val="20"/>
        </w:rPr>
      </w:pPr>
      <w:r w:rsidRPr="00620D00">
        <w:rPr>
          <w:rFonts w:ascii="Calibri" w:eastAsiaTheme="minorHAnsi" w:hAnsi="Calibri" w:cs="Times New Roman"/>
          <w:bCs/>
          <w:szCs w:val="20"/>
        </w:rPr>
        <w:t>Equifax: 1-800-525-6285; www.equifax.com</w:t>
      </w:r>
    </w:p>
    <w:p w14:paraId="6954703A" w14:textId="77777777" w:rsidR="00952FA1" w:rsidRPr="00620D00" w:rsidRDefault="00952FA1" w:rsidP="008B58DC">
      <w:pPr>
        <w:ind w:left="360"/>
        <w:rPr>
          <w:rFonts w:ascii="Calibri" w:eastAsiaTheme="minorHAnsi" w:hAnsi="Calibri" w:cs="Times New Roman"/>
          <w:bCs/>
          <w:szCs w:val="20"/>
        </w:rPr>
      </w:pPr>
    </w:p>
    <w:p w14:paraId="67625DF9" w14:textId="4363432A" w:rsidR="00952FA1" w:rsidRPr="0051636F" w:rsidRDefault="0051636F" w:rsidP="008B58DC">
      <w:pPr>
        <w:numPr>
          <w:ilvl w:val="0"/>
          <w:numId w:val="2"/>
        </w:numPr>
        <w:ind w:left="360" w:firstLine="0"/>
        <w:jc w:val="left"/>
        <w:rPr>
          <w:rFonts w:ascii="Calibri" w:eastAsiaTheme="minorHAnsi" w:hAnsi="Calibri" w:cs="Times New Roman"/>
          <w:b/>
          <w:szCs w:val="20"/>
        </w:rPr>
      </w:pPr>
      <w:r>
        <w:rPr>
          <w:rFonts w:ascii="Calibri" w:eastAsiaTheme="minorHAnsi" w:hAnsi="Calibri" w:cs="Times New Roman"/>
          <w:b/>
          <w:szCs w:val="20"/>
        </w:rPr>
        <w:t>P</w:t>
      </w:r>
      <w:r w:rsidRPr="0051636F">
        <w:rPr>
          <w:rFonts w:ascii="Calibri" w:eastAsiaTheme="minorHAnsi" w:hAnsi="Calibri" w:cs="Times New Roman"/>
          <w:b/>
          <w:szCs w:val="20"/>
        </w:rPr>
        <w:t>lace a security freeze on your credit</w:t>
      </w:r>
    </w:p>
    <w:p w14:paraId="43BC11CB" w14:textId="77777777" w:rsidR="00952FA1" w:rsidRPr="00620D00" w:rsidRDefault="00952FA1" w:rsidP="008B58DC">
      <w:pPr>
        <w:ind w:left="360"/>
        <w:rPr>
          <w:rFonts w:ascii="Calibri" w:eastAsiaTheme="minorHAnsi" w:hAnsi="Calibri" w:cs="Times New Roman"/>
          <w:bCs/>
          <w:szCs w:val="20"/>
        </w:rPr>
      </w:pPr>
    </w:p>
    <w:p w14:paraId="210367A6" w14:textId="3EAB533C" w:rsidR="00952FA1" w:rsidRDefault="00952FA1" w:rsidP="008B58DC">
      <w:pPr>
        <w:ind w:left="360"/>
        <w:rPr>
          <w:rFonts w:ascii="Calibri" w:eastAsiaTheme="minorHAnsi" w:hAnsi="Calibri" w:cs="Times New Roman"/>
          <w:bCs/>
          <w:szCs w:val="20"/>
        </w:rPr>
      </w:pPr>
      <w:r w:rsidRPr="00620D00">
        <w:rPr>
          <w:rFonts w:ascii="Calibri" w:eastAsiaTheme="minorHAnsi" w:hAnsi="Calibri" w:cs="Times New Roman"/>
          <w:bCs/>
          <w:szCs w:val="20"/>
        </w:rPr>
        <w:t>If you are concerned about becoming a victim of security fraud or identity theft, a security freeze might be right for you. Placing a freeze on your credit report will prevent lenders and others from accessing your credit report, which will prevent them from extending credit. With a security freeze in place, you will be required to take special steps when you wish to apply for any type of credit. This process is also accessed through each of the credit reporting companies and there is no charge.</w:t>
      </w:r>
    </w:p>
    <w:p w14:paraId="4DA4EBD4" w14:textId="4AF80559" w:rsidR="004C3555" w:rsidRDefault="004C3555" w:rsidP="008B58DC">
      <w:pPr>
        <w:ind w:left="360"/>
        <w:rPr>
          <w:rFonts w:ascii="Calibri" w:eastAsiaTheme="minorHAnsi" w:hAnsi="Calibri" w:cs="Times New Roman"/>
          <w:bCs/>
          <w:szCs w:val="20"/>
        </w:rPr>
      </w:pPr>
    </w:p>
    <w:p w14:paraId="33CEFEC0" w14:textId="77777777" w:rsidR="004C3555" w:rsidRPr="004C3555" w:rsidRDefault="004C3555" w:rsidP="004C3555">
      <w:pPr>
        <w:ind w:left="360"/>
        <w:rPr>
          <w:rFonts w:ascii="Calibri" w:eastAsiaTheme="minorHAnsi" w:hAnsi="Calibri" w:cs="Times New Roman"/>
          <w:bCs/>
          <w:szCs w:val="20"/>
        </w:rPr>
      </w:pPr>
      <w:r w:rsidRPr="004C3555">
        <w:rPr>
          <w:rFonts w:ascii="Calibri" w:eastAsiaTheme="minorHAnsi" w:hAnsi="Calibri" w:cs="Times New Roman"/>
          <w:bCs/>
          <w:szCs w:val="20"/>
        </w:rPr>
        <w:t xml:space="preserve">To </w:t>
      </w:r>
      <w:r w:rsidRPr="004C3555">
        <w:rPr>
          <w:rFonts w:ascii="Calibri" w:eastAsiaTheme="minorHAnsi" w:hAnsi="Calibri" w:cs="Times New Roman"/>
          <w:bCs/>
          <w:szCs w:val="20"/>
          <w:lang w:val="x-none"/>
        </w:rPr>
        <w:t>place a security freeze on your credit report, you must send a written request to each of the three major</w:t>
      </w:r>
      <w:r w:rsidRPr="004C3555">
        <w:rPr>
          <w:rFonts w:ascii="Calibri" w:eastAsiaTheme="minorHAnsi" w:hAnsi="Calibri" w:cs="Times New Roman"/>
          <w:bCs/>
          <w:szCs w:val="20"/>
        </w:rPr>
        <w:t xml:space="preserve"> </w:t>
      </w:r>
      <w:r w:rsidRPr="004C3555">
        <w:rPr>
          <w:rFonts w:ascii="Calibri" w:eastAsiaTheme="minorHAnsi" w:hAnsi="Calibri" w:cs="Times New Roman"/>
          <w:bCs/>
          <w:szCs w:val="20"/>
          <w:lang w:val="x-none"/>
        </w:rPr>
        <w:t>consumer reporting agencies by regular, certified or overnight mail at the addresses below</w:t>
      </w:r>
      <w:r w:rsidRPr="004C3555">
        <w:rPr>
          <w:rFonts w:ascii="Calibri" w:eastAsiaTheme="minorHAnsi" w:hAnsi="Calibri" w:cs="Times New Roman"/>
          <w:bCs/>
          <w:szCs w:val="20"/>
        </w:rPr>
        <w:t xml:space="preserve"> or, if available, comply with the consumer reporting agencies’ online security freeze request procedures</w:t>
      </w:r>
      <w:r w:rsidRPr="004C3555">
        <w:rPr>
          <w:rFonts w:ascii="Calibri" w:eastAsiaTheme="minorHAnsi" w:hAnsi="Calibri" w:cs="Times New Roman"/>
          <w:bCs/>
          <w:szCs w:val="20"/>
          <w:lang w:val="x-none"/>
        </w:rPr>
        <w:t>:</w:t>
      </w:r>
    </w:p>
    <w:p w14:paraId="270FD362" w14:textId="77777777" w:rsidR="004C3555" w:rsidRPr="004C3555" w:rsidRDefault="004C3555" w:rsidP="004C3555">
      <w:pPr>
        <w:ind w:left="360"/>
        <w:rPr>
          <w:rFonts w:ascii="Calibri" w:eastAsiaTheme="minorHAnsi" w:hAnsi="Calibri" w:cs="Times New Roman"/>
          <w:bCs/>
          <w:szCs w:val="20"/>
        </w:rPr>
      </w:pPr>
    </w:p>
    <w:tbl>
      <w:tblPr>
        <w:tblW w:w="5000" w:type="pct"/>
        <w:tblCellMar>
          <w:left w:w="115" w:type="dxa"/>
          <w:right w:w="115" w:type="dxa"/>
        </w:tblCellMar>
        <w:tblLook w:val="0000" w:firstRow="0" w:lastRow="0" w:firstColumn="0" w:lastColumn="0" w:noHBand="0" w:noVBand="0"/>
      </w:tblPr>
      <w:tblGrid>
        <w:gridCol w:w="3598"/>
        <w:gridCol w:w="3601"/>
        <w:gridCol w:w="3601"/>
      </w:tblGrid>
      <w:tr w:rsidR="004C3555" w:rsidRPr="004C3555" w14:paraId="4743DA2C" w14:textId="77777777" w:rsidTr="00176247">
        <w:trPr>
          <w:trHeight w:val="558"/>
        </w:trPr>
        <w:tc>
          <w:tcPr>
            <w:tcW w:w="1666" w:type="pct"/>
            <w:shd w:val="clear" w:color="auto" w:fill="auto"/>
          </w:tcPr>
          <w:p w14:paraId="252D22F5" w14:textId="77777777" w:rsidR="004C3555" w:rsidRPr="004C3555" w:rsidRDefault="004C3555" w:rsidP="008E7595">
            <w:pPr>
              <w:ind w:left="237"/>
              <w:rPr>
                <w:rFonts w:ascii="Calibri" w:eastAsiaTheme="minorHAnsi" w:hAnsi="Calibri" w:cs="Times New Roman"/>
                <w:bCs/>
                <w:szCs w:val="20"/>
                <w:lang w:val="x-none"/>
              </w:rPr>
            </w:pPr>
            <w:r w:rsidRPr="004C3555">
              <w:rPr>
                <w:rFonts w:ascii="Calibri" w:eastAsiaTheme="minorHAnsi" w:hAnsi="Calibri" w:cs="Times New Roman"/>
                <w:bCs/>
                <w:szCs w:val="20"/>
                <w:lang w:val="x-none"/>
              </w:rPr>
              <w:t>Equifax Security Freeze</w:t>
            </w:r>
          </w:p>
          <w:p w14:paraId="4FA2C800" w14:textId="77777777" w:rsidR="004C3555" w:rsidRPr="004C3555" w:rsidRDefault="004C3555" w:rsidP="008E7595">
            <w:pPr>
              <w:ind w:left="237"/>
              <w:rPr>
                <w:rFonts w:ascii="Calibri" w:eastAsiaTheme="minorHAnsi" w:hAnsi="Calibri" w:cs="Times New Roman"/>
                <w:bCs/>
                <w:szCs w:val="20"/>
              </w:rPr>
            </w:pPr>
            <w:r w:rsidRPr="004C3555">
              <w:rPr>
                <w:rFonts w:ascii="Calibri" w:eastAsiaTheme="minorHAnsi" w:hAnsi="Calibri" w:cs="Times New Roman"/>
                <w:bCs/>
                <w:szCs w:val="20"/>
              </w:rPr>
              <w:t xml:space="preserve">1-888-298-0045 </w:t>
            </w:r>
          </w:p>
          <w:p w14:paraId="32DF8E47" w14:textId="7663D13D" w:rsidR="004C3555" w:rsidRPr="004C3555" w:rsidRDefault="00E44FA9" w:rsidP="008E7595">
            <w:pPr>
              <w:ind w:left="237"/>
              <w:rPr>
                <w:rFonts w:ascii="Calibri" w:eastAsiaTheme="minorHAnsi" w:hAnsi="Calibri" w:cs="Times New Roman"/>
                <w:bCs/>
                <w:szCs w:val="20"/>
              </w:rPr>
            </w:pPr>
            <w:hyperlink r:id="rId7" w:history="1">
              <w:r w:rsidR="00162888" w:rsidRPr="00956B61">
                <w:rPr>
                  <w:rStyle w:val="Hyperlink"/>
                  <w:rFonts w:ascii="Calibri" w:eastAsiaTheme="minorHAnsi" w:hAnsi="Calibri" w:cs="Times New Roman"/>
                  <w:bCs/>
                  <w:szCs w:val="20"/>
                </w:rPr>
                <w:t>www.equifax.com</w:t>
              </w:r>
            </w:hyperlink>
            <w:r w:rsidR="004C3555" w:rsidRPr="004C3555">
              <w:rPr>
                <w:rFonts w:ascii="Calibri" w:eastAsiaTheme="minorHAnsi" w:hAnsi="Calibri" w:cs="Times New Roman"/>
                <w:bCs/>
                <w:szCs w:val="20"/>
              </w:rPr>
              <w:t xml:space="preserve"> </w:t>
            </w:r>
          </w:p>
          <w:p w14:paraId="4562114F" w14:textId="77777777" w:rsidR="004C3555" w:rsidRPr="004C3555" w:rsidRDefault="004C3555" w:rsidP="008E7595">
            <w:pPr>
              <w:ind w:left="237"/>
              <w:rPr>
                <w:rFonts w:ascii="Calibri" w:eastAsiaTheme="minorHAnsi" w:hAnsi="Calibri" w:cs="Times New Roman"/>
                <w:bCs/>
                <w:szCs w:val="20"/>
              </w:rPr>
            </w:pPr>
            <w:r w:rsidRPr="004C3555">
              <w:rPr>
                <w:rFonts w:ascii="Calibri" w:eastAsiaTheme="minorHAnsi" w:hAnsi="Calibri" w:cs="Times New Roman"/>
                <w:bCs/>
                <w:szCs w:val="20"/>
              </w:rPr>
              <w:t>P.O. Box 105788</w:t>
            </w:r>
          </w:p>
          <w:p w14:paraId="5E3EE388" w14:textId="77777777" w:rsidR="004C3555" w:rsidRPr="004C3555" w:rsidRDefault="004C3555" w:rsidP="008E7595">
            <w:pPr>
              <w:ind w:left="237"/>
              <w:rPr>
                <w:rFonts w:ascii="Calibri" w:eastAsiaTheme="minorHAnsi" w:hAnsi="Calibri" w:cs="Times New Roman"/>
                <w:bCs/>
                <w:szCs w:val="20"/>
              </w:rPr>
            </w:pPr>
            <w:r w:rsidRPr="004C3555">
              <w:rPr>
                <w:rFonts w:ascii="Calibri" w:eastAsiaTheme="minorHAnsi" w:hAnsi="Calibri" w:cs="Times New Roman"/>
                <w:bCs/>
                <w:szCs w:val="20"/>
              </w:rPr>
              <w:t>Atlanta, GA 30348</w:t>
            </w:r>
          </w:p>
        </w:tc>
        <w:tc>
          <w:tcPr>
            <w:tcW w:w="1667" w:type="pct"/>
            <w:shd w:val="clear" w:color="auto" w:fill="auto"/>
          </w:tcPr>
          <w:p w14:paraId="2DABBE76" w14:textId="77777777" w:rsidR="004C3555" w:rsidRPr="004C3555" w:rsidRDefault="004C3555" w:rsidP="004C3555">
            <w:pPr>
              <w:ind w:left="360"/>
              <w:rPr>
                <w:rFonts w:ascii="Calibri" w:eastAsiaTheme="minorHAnsi" w:hAnsi="Calibri" w:cs="Times New Roman"/>
                <w:bCs/>
                <w:szCs w:val="20"/>
                <w:lang w:val="x-none"/>
              </w:rPr>
            </w:pPr>
            <w:r w:rsidRPr="004C3555">
              <w:rPr>
                <w:rFonts w:ascii="Calibri" w:eastAsiaTheme="minorHAnsi" w:hAnsi="Calibri" w:cs="Times New Roman"/>
                <w:bCs/>
                <w:szCs w:val="20"/>
                <w:lang w:val="x-none"/>
              </w:rPr>
              <w:t>Experian Security Freeze</w:t>
            </w:r>
          </w:p>
          <w:p w14:paraId="30B6777B" w14:textId="77777777" w:rsidR="004C3555" w:rsidRPr="004C3555" w:rsidRDefault="004C3555" w:rsidP="004C3555">
            <w:pPr>
              <w:ind w:left="360"/>
              <w:rPr>
                <w:rFonts w:ascii="Calibri" w:eastAsiaTheme="minorHAnsi" w:hAnsi="Calibri" w:cs="Times New Roman"/>
                <w:bCs/>
                <w:szCs w:val="20"/>
              </w:rPr>
            </w:pPr>
            <w:r w:rsidRPr="004C3555">
              <w:rPr>
                <w:rFonts w:ascii="Calibri" w:eastAsiaTheme="minorHAnsi" w:hAnsi="Calibri" w:cs="Times New Roman"/>
                <w:bCs/>
                <w:szCs w:val="20"/>
              </w:rPr>
              <w:t xml:space="preserve">1-888-397-3742 </w:t>
            </w:r>
          </w:p>
          <w:p w14:paraId="63126F84" w14:textId="4F877543" w:rsidR="004C3555" w:rsidRPr="004C3555" w:rsidRDefault="00E44FA9" w:rsidP="004C3555">
            <w:pPr>
              <w:ind w:left="360"/>
              <w:rPr>
                <w:rFonts w:ascii="Calibri" w:eastAsiaTheme="minorHAnsi" w:hAnsi="Calibri" w:cs="Times New Roman"/>
                <w:bCs/>
                <w:szCs w:val="20"/>
              </w:rPr>
            </w:pPr>
            <w:hyperlink r:id="rId8" w:history="1">
              <w:r w:rsidR="004C3555" w:rsidRPr="004C3555">
                <w:rPr>
                  <w:rStyle w:val="Hyperlink"/>
                  <w:rFonts w:ascii="Calibri" w:eastAsiaTheme="minorHAnsi" w:hAnsi="Calibri" w:cs="Times New Roman"/>
                  <w:bCs/>
                  <w:szCs w:val="20"/>
                </w:rPr>
                <w:t>www.experian.com</w:t>
              </w:r>
            </w:hyperlink>
            <w:r w:rsidR="004C3555" w:rsidRPr="004C3555">
              <w:rPr>
                <w:rFonts w:ascii="Calibri" w:eastAsiaTheme="minorHAnsi" w:hAnsi="Calibri" w:cs="Times New Roman"/>
                <w:bCs/>
                <w:szCs w:val="20"/>
              </w:rPr>
              <w:t xml:space="preserve"> </w:t>
            </w:r>
          </w:p>
          <w:p w14:paraId="554CFFE1" w14:textId="77777777" w:rsidR="004C3555" w:rsidRPr="004C3555" w:rsidRDefault="004C3555" w:rsidP="004C3555">
            <w:pPr>
              <w:ind w:left="360"/>
              <w:rPr>
                <w:rFonts w:ascii="Calibri" w:eastAsiaTheme="minorHAnsi" w:hAnsi="Calibri" w:cs="Times New Roman"/>
                <w:bCs/>
                <w:szCs w:val="20"/>
              </w:rPr>
            </w:pPr>
            <w:r w:rsidRPr="004C3555">
              <w:rPr>
                <w:rFonts w:ascii="Calibri" w:eastAsiaTheme="minorHAnsi" w:hAnsi="Calibri" w:cs="Times New Roman"/>
                <w:bCs/>
                <w:szCs w:val="20"/>
              </w:rPr>
              <w:t xml:space="preserve">P.O. Box 9554 </w:t>
            </w:r>
          </w:p>
          <w:p w14:paraId="06014E48" w14:textId="77777777" w:rsidR="004C3555" w:rsidRPr="004C3555" w:rsidRDefault="004C3555" w:rsidP="004C3555">
            <w:pPr>
              <w:ind w:left="360"/>
              <w:rPr>
                <w:rFonts w:ascii="Calibri" w:eastAsiaTheme="minorHAnsi" w:hAnsi="Calibri" w:cs="Times New Roman"/>
                <w:bCs/>
                <w:szCs w:val="20"/>
              </w:rPr>
            </w:pPr>
            <w:r w:rsidRPr="004C3555">
              <w:rPr>
                <w:rFonts w:ascii="Calibri" w:eastAsiaTheme="minorHAnsi" w:hAnsi="Calibri" w:cs="Times New Roman"/>
                <w:bCs/>
                <w:szCs w:val="20"/>
              </w:rPr>
              <w:t>Allen, TX 75013</w:t>
            </w:r>
          </w:p>
        </w:tc>
        <w:tc>
          <w:tcPr>
            <w:tcW w:w="1667" w:type="pct"/>
            <w:shd w:val="clear" w:color="auto" w:fill="auto"/>
          </w:tcPr>
          <w:p w14:paraId="7B24D713" w14:textId="77777777" w:rsidR="004C3555" w:rsidRPr="004C3555" w:rsidRDefault="004C3555" w:rsidP="004C3555">
            <w:pPr>
              <w:ind w:left="360"/>
              <w:rPr>
                <w:rFonts w:ascii="Calibri" w:eastAsiaTheme="minorHAnsi" w:hAnsi="Calibri" w:cs="Times New Roman"/>
                <w:bCs/>
                <w:szCs w:val="20"/>
              </w:rPr>
            </w:pPr>
            <w:r w:rsidRPr="004C3555">
              <w:rPr>
                <w:rFonts w:ascii="Calibri" w:eastAsiaTheme="minorHAnsi" w:hAnsi="Calibri" w:cs="Times New Roman"/>
                <w:bCs/>
                <w:szCs w:val="20"/>
                <w:lang w:val="x-none"/>
              </w:rPr>
              <w:t>Trans Union Security Freeze</w:t>
            </w:r>
          </w:p>
          <w:p w14:paraId="4F5BF993" w14:textId="77777777" w:rsidR="004C3555" w:rsidRPr="004C3555" w:rsidRDefault="004C3555" w:rsidP="004C3555">
            <w:pPr>
              <w:ind w:left="360"/>
              <w:rPr>
                <w:rFonts w:ascii="Calibri" w:eastAsiaTheme="minorHAnsi" w:hAnsi="Calibri" w:cs="Times New Roman"/>
                <w:bCs/>
                <w:szCs w:val="20"/>
              </w:rPr>
            </w:pPr>
            <w:r w:rsidRPr="004C3555">
              <w:rPr>
                <w:rFonts w:ascii="Calibri" w:eastAsiaTheme="minorHAnsi" w:hAnsi="Calibri" w:cs="Times New Roman"/>
                <w:bCs/>
                <w:szCs w:val="20"/>
              </w:rPr>
              <w:t>1-888-909-8872</w:t>
            </w:r>
          </w:p>
          <w:p w14:paraId="1682580B" w14:textId="1AAA737E" w:rsidR="004C3555" w:rsidRPr="004C3555" w:rsidRDefault="00E44FA9" w:rsidP="004C3555">
            <w:pPr>
              <w:ind w:left="360"/>
              <w:rPr>
                <w:rFonts w:ascii="Calibri" w:eastAsiaTheme="minorHAnsi" w:hAnsi="Calibri" w:cs="Times New Roman"/>
                <w:bCs/>
                <w:szCs w:val="20"/>
              </w:rPr>
            </w:pPr>
            <w:hyperlink r:id="rId9" w:history="1">
              <w:r w:rsidR="004C3555" w:rsidRPr="004C3555">
                <w:rPr>
                  <w:rStyle w:val="Hyperlink"/>
                  <w:rFonts w:ascii="Calibri" w:eastAsiaTheme="minorHAnsi" w:hAnsi="Calibri" w:cs="Times New Roman"/>
                  <w:bCs/>
                  <w:szCs w:val="20"/>
                </w:rPr>
                <w:t>www.transunion.com</w:t>
              </w:r>
            </w:hyperlink>
            <w:r w:rsidR="004C3555" w:rsidRPr="004C3555">
              <w:rPr>
                <w:rFonts w:ascii="Calibri" w:eastAsiaTheme="minorHAnsi" w:hAnsi="Calibri" w:cs="Times New Roman"/>
                <w:bCs/>
                <w:szCs w:val="20"/>
              </w:rPr>
              <w:t xml:space="preserve"> </w:t>
            </w:r>
          </w:p>
          <w:p w14:paraId="21785718" w14:textId="77777777" w:rsidR="004C3555" w:rsidRPr="004C3555" w:rsidRDefault="004C3555" w:rsidP="004C3555">
            <w:pPr>
              <w:ind w:left="360"/>
              <w:rPr>
                <w:rFonts w:ascii="Calibri" w:eastAsiaTheme="minorHAnsi" w:hAnsi="Calibri" w:cs="Times New Roman"/>
                <w:bCs/>
                <w:szCs w:val="20"/>
              </w:rPr>
            </w:pPr>
            <w:r w:rsidRPr="004C3555">
              <w:rPr>
                <w:rFonts w:ascii="Calibri" w:eastAsiaTheme="minorHAnsi" w:hAnsi="Calibri" w:cs="Times New Roman"/>
                <w:bCs/>
                <w:szCs w:val="20"/>
              </w:rPr>
              <w:t>P.O. Box 160</w:t>
            </w:r>
          </w:p>
          <w:p w14:paraId="20B1F6EF" w14:textId="77777777" w:rsidR="004C3555" w:rsidRPr="004C3555" w:rsidRDefault="004C3555" w:rsidP="004C3555">
            <w:pPr>
              <w:ind w:left="360"/>
              <w:rPr>
                <w:rFonts w:ascii="Calibri" w:eastAsiaTheme="minorHAnsi" w:hAnsi="Calibri" w:cs="Times New Roman"/>
                <w:bCs/>
                <w:szCs w:val="20"/>
              </w:rPr>
            </w:pPr>
            <w:r w:rsidRPr="004C3555">
              <w:rPr>
                <w:rFonts w:ascii="Calibri" w:eastAsiaTheme="minorHAnsi" w:hAnsi="Calibri" w:cs="Times New Roman"/>
                <w:bCs/>
                <w:szCs w:val="20"/>
              </w:rPr>
              <w:t>Woodlyn, PA 19094</w:t>
            </w:r>
          </w:p>
          <w:p w14:paraId="665ADFAD" w14:textId="77777777" w:rsidR="004C3555" w:rsidRPr="004C3555" w:rsidRDefault="004C3555" w:rsidP="004C3555">
            <w:pPr>
              <w:ind w:left="360"/>
              <w:rPr>
                <w:rFonts w:ascii="Calibri" w:eastAsiaTheme="minorHAnsi" w:hAnsi="Calibri" w:cs="Times New Roman"/>
                <w:bCs/>
                <w:szCs w:val="20"/>
              </w:rPr>
            </w:pPr>
          </w:p>
        </w:tc>
      </w:tr>
    </w:tbl>
    <w:p w14:paraId="11159A29" w14:textId="77777777" w:rsidR="004C3555" w:rsidRPr="004C3555" w:rsidRDefault="004C3555" w:rsidP="004C3555">
      <w:pPr>
        <w:ind w:left="360"/>
        <w:rPr>
          <w:rFonts w:ascii="Calibri" w:eastAsiaTheme="minorHAnsi" w:hAnsi="Calibri" w:cs="Times New Roman"/>
          <w:bCs/>
          <w:szCs w:val="20"/>
          <w:lang w:val="x-none"/>
        </w:rPr>
      </w:pPr>
      <w:r w:rsidRPr="004C3555">
        <w:rPr>
          <w:rFonts w:ascii="Calibri" w:eastAsiaTheme="minorHAnsi" w:hAnsi="Calibri" w:cs="Times New Roman"/>
          <w:bCs/>
          <w:szCs w:val="20"/>
          <w:lang w:val="x-none"/>
        </w:rPr>
        <w:t xml:space="preserve">In order to request a security freeze, you </w:t>
      </w:r>
      <w:r w:rsidRPr="004C3555">
        <w:rPr>
          <w:rFonts w:ascii="Calibri" w:eastAsiaTheme="minorHAnsi" w:hAnsi="Calibri" w:cs="Times New Roman"/>
          <w:bCs/>
          <w:szCs w:val="20"/>
        </w:rPr>
        <w:t>may</w:t>
      </w:r>
      <w:r w:rsidRPr="004C3555">
        <w:rPr>
          <w:rFonts w:ascii="Calibri" w:eastAsiaTheme="minorHAnsi" w:hAnsi="Calibri" w:cs="Times New Roman"/>
          <w:bCs/>
          <w:szCs w:val="20"/>
          <w:lang w:val="x-none"/>
        </w:rPr>
        <w:t xml:space="preserve"> need to provide the following information:</w:t>
      </w:r>
    </w:p>
    <w:p w14:paraId="0E53A7CA" w14:textId="77777777" w:rsidR="003854B6" w:rsidRDefault="003854B6" w:rsidP="004C3555">
      <w:pPr>
        <w:ind w:left="360"/>
        <w:rPr>
          <w:rFonts w:ascii="Calibri" w:eastAsiaTheme="minorHAnsi" w:hAnsi="Calibri" w:cs="Times New Roman"/>
          <w:bCs/>
          <w:szCs w:val="20"/>
          <w:lang w:val="x-none"/>
        </w:rPr>
      </w:pPr>
    </w:p>
    <w:p w14:paraId="04C7D803" w14:textId="6E38A660" w:rsidR="004C3555" w:rsidRPr="004C3555" w:rsidRDefault="004C3555" w:rsidP="004C3555">
      <w:pPr>
        <w:ind w:left="360"/>
        <w:rPr>
          <w:rFonts w:ascii="Calibri" w:eastAsiaTheme="minorHAnsi" w:hAnsi="Calibri" w:cs="Times New Roman"/>
          <w:bCs/>
          <w:szCs w:val="20"/>
          <w:lang w:val="x-none"/>
        </w:rPr>
      </w:pPr>
      <w:r w:rsidRPr="004C3555">
        <w:rPr>
          <w:rFonts w:ascii="Calibri" w:eastAsiaTheme="minorHAnsi" w:hAnsi="Calibri" w:cs="Times New Roman"/>
          <w:bCs/>
          <w:szCs w:val="20"/>
          <w:lang w:val="x-none"/>
        </w:rPr>
        <w:t>1. Your full name (including middle initial as well as Jr., Sr., II, III, etc.);</w:t>
      </w:r>
    </w:p>
    <w:p w14:paraId="01B698A6" w14:textId="77777777" w:rsidR="004C3555" w:rsidRPr="004C3555" w:rsidRDefault="004C3555" w:rsidP="004C3555">
      <w:pPr>
        <w:ind w:left="360"/>
        <w:rPr>
          <w:rFonts w:ascii="Calibri" w:eastAsiaTheme="minorHAnsi" w:hAnsi="Calibri" w:cs="Times New Roman"/>
          <w:bCs/>
          <w:szCs w:val="20"/>
          <w:lang w:val="x-none"/>
        </w:rPr>
      </w:pPr>
      <w:r w:rsidRPr="004C3555">
        <w:rPr>
          <w:rFonts w:ascii="Calibri" w:eastAsiaTheme="minorHAnsi" w:hAnsi="Calibri" w:cs="Times New Roman"/>
          <w:bCs/>
          <w:szCs w:val="20"/>
          <w:lang w:val="x-none"/>
        </w:rPr>
        <w:t>2. Social Security Number;</w:t>
      </w:r>
    </w:p>
    <w:p w14:paraId="550ADC90" w14:textId="77777777" w:rsidR="004C3555" w:rsidRPr="004C3555" w:rsidRDefault="004C3555" w:rsidP="004C3555">
      <w:pPr>
        <w:ind w:left="360"/>
        <w:rPr>
          <w:rFonts w:ascii="Calibri" w:eastAsiaTheme="minorHAnsi" w:hAnsi="Calibri" w:cs="Times New Roman"/>
          <w:bCs/>
          <w:szCs w:val="20"/>
          <w:lang w:val="x-none"/>
        </w:rPr>
      </w:pPr>
      <w:r w:rsidRPr="004C3555">
        <w:rPr>
          <w:rFonts w:ascii="Calibri" w:eastAsiaTheme="minorHAnsi" w:hAnsi="Calibri" w:cs="Times New Roman"/>
          <w:bCs/>
          <w:szCs w:val="20"/>
          <w:lang w:val="x-none"/>
        </w:rPr>
        <w:t>3. Date of birth;</w:t>
      </w:r>
    </w:p>
    <w:p w14:paraId="1CBC6C5D" w14:textId="77777777" w:rsidR="004C3555" w:rsidRPr="004C3555" w:rsidRDefault="004C3555" w:rsidP="004C3555">
      <w:pPr>
        <w:ind w:left="360"/>
        <w:rPr>
          <w:rFonts w:ascii="Calibri" w:eastAsiaTheme="minorHAnsi" w:hAnsi="Calibri" w:cs="Times New Roman"/>
          <w:bCs/>
          <w:szCs w:val="20"/>
          <w:lang w:val="x-none"/>
        </w:rPr>
      </w:pPr>
      <w:r w:rsidRPr="004C3555">
        <w:rPr>
          <w:rFonts w:ascii="Calibri" w:eastAsiaTheme="minorHAnsi" w:hAnsi="Calibri" w:cs="Times New Roman"/>
          <w:bCs/>
          <w:szCs w:val="20"/>
          <w:lang w:val="x-none"/>
        </w:rPr>
        <w:t>4. If you have moved in the past five (5) years, provide the addresses where you have lived over the prior five</w:t>
      </w:r>
      <w:r w:rsidRPr="004C3555">
        <w:rPr>
          <w:rFonts w:ascii="Calibri" w:eastAsiaTheme="minorHAnsi" w:hAnsi="Calibri" w:cs="Times New Roman"/>
          <w:bCs/>
          <w:szCs w:val="20"/>
        </w:rPr>
        <w:t xml:space="preserve"> </w:t>
      </w:r>
      <w:r w:rsidRPr="004C3555">
        <w:rPr>
          <w:rFonts w:ascii="Calibri" w:eastAsiaTheme="minorHAnsi" w:hAnsi="Calibri" w:cs="Times New Roman"/>
          <w:bCs/>
          <w:szCs w:val="20"/>
          <w:lang w:val="x-none"/>
        </w:rPr>
        <w:t>years;</w:t>
      </w:r>
    </w:p>
    <w:p w14:paraId="0395F36C" w14:textId="77777777" w:rsidR="004C3555" w:rsidRPr="004C3555" w:rsidRDefault="004C3555" w:rsidP="004C3555">
      <w:pPr>
        <w:ind w:left="360"/>
        <w:rPr>
          <w:rFonts w:ascii="Calibri" w:eastAsiaTheme="minorHAnsi" w:hAnsi="Calibri" w:cs="Times New Roman"/>
          <w:bCs/>
          <w:szCs w:val="20"/>
          <w:lang w:val="x-none"/>
        </w:rPr>
      </w:pPr>
      <w:r w:rsidRPr="004C3555">
        <w:rPr>
          <w:rFonts w:ascii="Calibri" w:eastAsiaTheme="minorHAnsi" w:hAnsi="Calibri" w:cs="Times New Roman"/>
          <w:bCs/>
          <w:szCs w:val="20"/>
          <w:lang w:val="x-none"/>
        </w:rPr>
        <w:t>5. Proof of current address such as a current utility bill or telephone bill;</w:t>
      </w:r>
    </w:p>
    <w:p w14:paraId="2AA81C3A" w14:textId="77777777" w:rsidR="004C3555" w:rsidRPr="004C3555" w:rsidRDefault="004C3555" w:rsidP="004C3555">
      <w:pPr>
        <w:ind w:left="360"/>
        <w:rPr>
          <w:rFonts w:ascii="Calibri" w:eastAsiaTheme="minorHAnsi" w:hAnsi="Calibri" w:cs="Times New Roman"/>
          <w:bCs/>
          <w:szCs w:val="20"/>
        </w:rPr>
      </w:pPr>
      <w:r w:rsidRPr="004C3555">
        <w:rPr>
          <w:rFonts w:ascii="Calibri" w:eastAsiaTheme="minorHAnsi" w:hAnsi="Calibri" w:cs="Times New Roman"/>
          <w:bCs/>
          <w:szCs w:val="20"/>
          <w:lang w:val="x-none"/>
        </w:rPr>
        <w:t>6. A legible photocopy of a government issued identification card (state driver’s license or ID card, military</w:t>
      </w:r>
      <w:r w:rsidRPr="004C3555">
        <w:rPr>
          <w:rFonts w:ascii="Calibri" w:eastAsiaTheme="minorHAnsi" w:hAnsi="Calibri" w:cs="Times New Roman"/>
          <w:bCs/>
          <w:szCs w:val="20"/>
        </w:rPr>
        <w:t xml:space="preserve"> </w:t>
      </w:r>
      <w:r w:rsidRPr="004C3555">
        <w:rPr>
          <w:rFonts w:ascii="Calibri" w:eastAsiaTheme="minorHAnsi" w:hAnsi="Calibri" w:cs="Times New Roman"/>
          <w:bCs/>
          <w:szCs w:val="20"/>
          <w:lang w:val="x-none"/>
        </w:rPr>
        <w:t>identification, etc.);</w:t>
      </w:r>
      <w:r w:rsidRPr="004C3555">
        <w:rPr>
          <w:rFonts w:ascii="Calibri" w:eastAsiaTheme="minorHAnsi" w:hAnsi="Calibri" w:cs="Times New Roman"/>
          <w:bCs/>
          <w:szCs w:val="20"/>
        </w:rPr>
        <w:t xml:space="preserve"> and</w:t>
      </w:r>
    </w:p>
    <w:p w14:paraId="0E4F9412" w14:textId="79664C98" w:rsidR="004C3555" w:rsidRPr="004C3555" w:rsidRDefault="004C3555" w:rsidP="004C3555">
      <w:pPr>
        <w:ind w:left="360"/>
        <w:rPr>
          <w:rFonts w:ascii="Calibri" w:eastAsiaTheme="minorHAnsi" w:hAnsi="Calibri" w:cs="Times New Roman"/>
          <w:bCs/>
          <w:szCs w:val="20"/>
        </w:rPr>
      </w:pPr>
      <w:r w:rsidRPr="004C3555">
        <w:rPr>
          <w:rFonts w:ascii="Calibri" w:eastAsiaTheme="minorHAnsi" w:hAnsi="Calibri" w:cs="Times New Roman"/>
          <w:bCs/>
          <w:szCs w:val="20"/>
          <w:lang w:val="x-none"/>
        </w:rPr>
        <w:t>7. If you are a victim of identity theft, include a copy of either the police report, investigative report, or complaint</w:t>
      </w:r>
      <w:r w:rsidRPr="004C3555">
        <w:rPr>
          <w:rFonts w:ascii="Calibri" w:eastAsiaTheme="minorHAnsi" w:hAnsi="Calibri" w:cs="Times New Roman"/>
          <w:bCs/>
          <w:szCs w:val="20"/>
        </w:rPr>
        <w:t xml:space="preserve"> </w:t>
      </w:r>
      <w:r w:rsidRPr="004C3555">
        <w:rPr>
          <w:rFonts w:ascii="Calibri" w:eastAsiaTheme="minorHAnsi" w:hAnsi="Calibri" w:cs="Times New Roman"/>
          <w:bCs/>
          <w:szCs w:val="20"/>
          <w:lang w:val="x-none"/>
        </w:rPr>
        <w:t>to a law enforcement agency concerning identity theft</w:t>
      </w:r>
      <w:r w:rsidR="0047363D">
        <w:rPr>
          <w:rFonts w:ascii="Calibri" w:eastAsiaTheme="minorHAnsi" w:hAnsi="Calibri" w:cs="Times New Roman"/>
          <w:bCs/>
          <w:szCs w:val="20"/>
        </w:rPr>
        <w:t>, if you have one</w:t>
      </w:r>
      <w:r w:rsidRPr="004C3555">
        <w:rPr>
          <w:rFonts w:ascii="Calibri" w:eastAsiaTheme="minorHAnsi" w:hAnsi="Calibri" w:cs="Times New Roman"/>
          <w:bCs/>
          <w:szCs w:val="20"/>
        </w:rPr>
        <w:t>.</w:t>
      </w:r>
    </w:p>
    <w:p w14:paraId="1DF03675" w14:textId="77777777" w:rsidR="004C3555" w:rsidRPr="004C3555" w:rsidRDefault="004C3555" w:rsidP="004C3555">
      <w:pPr>
        <w:ind w:left="360"/>
        <w:rPr>
          <w:rFonts w:ascii="Calibri" w:eastAsiaTheme="minorHAnsi" w:hAnsi="Calibri" w:cs="Times New Roman"/>
          <w:bCs/>
          <w:szCs w:val="20"/>
        </w:rPr>
      </w:pPr>
    </w:p>
    <w:p w14:paraId="150F27DE" w14:textId="226740F8" w:rsidR="004C3555" w:rsidRPr="004C3555" w:rsidRDefault="004C3555" w:rsidP="004743AE">
      <w:pPr>
        <w:ind w:left="360"/>
        <w:rPr>
          <w:rFonts w:ascii="Calibri" w:eastAsiaTheme="minorHAnsi" w:hAnsi="Calibri" w:cs="Times New Roman"/>
          <w:bCs/>
          <w:szCs w:val="20"/>
        </w:rPr>
      </w:pPr>
      <w:r w:rsidRPr="004C3555">
        <w:rPr>
          <w:rFonts w:ascii="Calibri" w:eastAsiaTheme="minorHAnsi" w:hAnsi="Calibri" w:cs="Times New Roman"/>
          <w:bCs/>
          <w:szCs w:val="20"/>
          <w:lang w:val="x-none"/>
        </w:rPr>
        <w:t>The credit reporting agencies have three (3) business days after receiving your request to place a security freeze</w:t>
      </w:r>
      <w:r w:rsidRPr="004C3555">
        <w:rPr>
          <w:rFonts w:ascii="Calibri" w:eastAsiaTheme="minorHAnsi" w:hAnsi="Calibri" w:cs="Times New Roman"/>
          <w:bCs/>
          <w:szCs w:val="20"/>
        </w:rPr>
        <w:t xml:space="preserve"> </w:t>
      </w:r>
      <w:r w:rsidRPr="004C3555">
        <w:rPr>
          <w:rFonts w:ascii="Calibri" w:eastAsiaTheme="minorHAnsi" w:hAnsi="Calibri" w:cs="Times New Roman"/>
          <w:bCs/>
          <w:szCs w:val="20"/>
          <w:lang w:val="x-none"/>
        </w:rPr>
        <w:t>on your credit report. The credit bureaus must also send written confirmation to you within five (5) business days</w:t>
      </w:r>
      <w:r w:rsidRPr="004C3555">
        <w:rPr>
          <w:rFonts w:ascii="Calibri" w:eastAsiaTheme="minorHAnsi" w:hAnsi="Calibri" w:cs="Times New Roman"/>
          <w:bCs/>
          <w:szCs w:val="20"/>
        </w:rPr>
        <w:t xml:space="preserve"> </w:t>
      </w:r>
      <w:r w:rsidRPr="004C3555">
        <w:rPr>
          <w:rFonts w:ascii="Calibri" w:eastAsiaTheme="minorHAnsi" w:hAnsi="Calibri" w:cs="Times New Roman"/>
          <w:bCs/>
          <w:szCs w:val="20"/>
          <w:lang w:val="x-none"/>
        </w:rPr>
        <w:t>and provide you with a unique personal identification number (PIN) or password, or both that can be used by you</w:t>
      </w:r>
      <w:r w:rsidR="004743AE">
        <w:rPr>
          <w:rFonts w:ascii="Calibri" w:eastAsiaTheme="minorHAnsi" w:hAnsi="Calibri" w:cs="Times New Roman"/>
          <w:bCs/>
          <w:szCs w:val="20"/>
        </w:rPr>
        <w:t xml:space="preserve"> </w:t>
      </w:r>
      <w:r w:rsidRPr="004C3555">
        <w:rPr>
          <w:rFonts w:ascii="Calibri" w:eastAsiaTheme="minorHAnsi" w:hAnsi="Calibri" w:cs="Times New Roman"/>
          <w:bCs/>
          <w:szCs w:val="20"/>
          <w:lang w:val="x-none"/>
        </w:rPr>
        <w:t>to authorize the removal or lifting of the security freeze.</w:t>
      </w:r>
    </w:p>
    <w:p w14:paraId="01792F57" w14:textId="77777777" w:rsidR="004C3555" w:rsidRPr="004C3555" w:rsidRDefault="004C3555" w:rsidP="004C3555">
      <w:pPr>
        <w:ind w:left="360"/>
        <w:rPr>
          <w:rFonts w:ascii="Calibri" w:eastAsiaTheme="minorHAnsi" w:hAnsi="Calibri" w:cs="Times New Roman"/>
          <w:bCs/>
          <w:szCs w:val="20"/>
        </w:rPr>
      </w:pPr>
    </w:p>
    <w:p w14:paraId="2119DF38" w14:textId="58B9A57A" w:rsidR="004C3555" w:rsidRPr="004C3555" w:rsidRDefault="004C3555" w:rsidP="004C3555">
      <w:pPr>
        <w:ind w:left="360"/>
        <w:rPr>
          <w:rFonts w:ascii="Calibri" w:eastAsiaTheme="minorHAnsi" w:hAnsi="Calibri" w:cs="Times New Roman"/>
          <w:bCs/>
          <w:szCs w:val="20"/>
          <w:lang w:val="x-none"/>
        </w:rPr>
      </w:pPr>
      <w:r w:rsidRPr="004C3555">
        <w:rPr>
          <w:rFonts w:ascii="Calibri" w:eastAsiaTheme="minorHAnsi" w:hAnsi="Calibri" w:cs="Times New Roman"/>
          <w:bCs/>
          <w:szCs w:val="20"/>
          <w:lang w:val="x-none"/>
        </w:rPr>
        <w:t>To lift the security freeze in order to allow a specific entity or individual access to your credit report, you must</w:t>
      </w:r>
      <w:r w:rsidRPr="004C3555">
        <w:rPr>
          <w:rFonts w:ascii="Calibri" w:eastAsiaTheme="minorHAnsi" w:hAnsi="Calibri" w:cs="Times New Roman"/>
          <w:bCs/>
          <w:szCs w:val="20"/>
        </w:rPr>
        <w:t xml:space="preserve"> </w:t>
      </w:r>
      <w:r w:rsidRPr="004C3555">
        <w:rPr>
          <w:rFonts w:ascii="Calibri" w:eastAsiaTheme="minorHAnsi" w:hAnsi="Calibri" w:cs="Times New Roman"/>
          <w:bCs/>
          <w:szCs w:val="20"/>
          <w:lang w:val="x-none"/>
        </w:rPr>
        <w:t>call or send a written request to the credit reporting agencies by mail</w:t>
      </w:r>
      <w:r w:rsidRPr="004C3555">
        <w:rPr>
          <w:rFonts w:ascii="Calibri" w:eastAsiaTheme="minorHAnsi" w:hAnsi="Calibri" w:cs="Times New Roman"/>
          <w:bCs/>
          <w:szCs w:val="20"/>
        </w:rPr>
        <w:t xml:space="preserve"> or, if available, comply with the consumer reporting agencies’ online procedures for lifting a security freeze,</w:t>
      </w:r>
      <w:r w:rsidRPr="004C3555">
        <w:rPr>
          <w:rFonts w:ascii="Calibri" w:eastAsiaTheme="minorHAnsi" w:hAnsi="Calibri" w:cs="Times New Roman"/>
          <w:bCs/>
          <w:szCs w:val="20"/>
          <w:lang w:val="x-none"/>
        </w:rPr>
        <w:t xml:space="preserve"> and include proper identification (name,</w:t>
      </w:r>
      <w:r w:rsidRPr="004C3555">
        <w:rPr>
          <w:rFonts w:ascii="Calibri" w:eastAsiaTheme="minorHAnsi" w:hAnsi="Calibri" w:cs="Times New Roman"/>
          <w:bCs/>
          <w:szCs w:val="20"/>
        </w:rPr>
        <w:t xml:space="preserve"> </w:t>
      </w:r>
      <w:r w:rsidRPr="004C3555">
        <w:rPr>
          <w:rFonts w:ascii="Calibri" w:eastAsiaTheme="minorHAnsi" w:hAnsi="Calibri" w:cs="Times New Roman"/>
          <w:bCs/>
          <w:szCs w:val="20"/>
          <w:lang w:val="x-none"/>
        </w:rPr>
        <w:t xml:space="preserve">address, and </w:t>
      </w:r>
      <w:r w:rsidR="00162888">
        <w:rPr>
          <w:rFonts w:ascii="Calibri" w:eastAsiaTheme="minorHAnsi" w:hAnsi="Calibri" w:cs="Times New Roman"/>
          <w:bCs/>
          <w:szCs w:val="20"/>
        </w:rPr>
        <w:t>S</w:t>
      </w:r>
      <w:proofErr w:type="spellStart"/>
      <w:r w:rsidRPr="004C3555">
        <w:rPr>
          <w:rFonts w:ascii="Calibri" w:eastAsiaTheme="minorHAnsi" w:hAnsi="Calibri" w:cs="Times New Roman"/>
          <w:bCs/>
          <w:szCs w:val="20"/>
          <w:lang w:val="x-none"/>
        </w:rPr>
        <w:t>ocial</w:t>
      </w:r>
      <w:proofErr w:type="spellEnd"/>
      <w:r w:rsidRPr="004C3555">
        <w:rPr>
          <w:rFonts w:ascii="Calibri" w:eastAsiaTheme="minorHAnsi" w:hAnsi="Calibri" w:cs="Times New Roman"/>
          <w:bCs/>
          <w:szCs w:val="20"/>
          <w:lang w:val="x-none"/>
        </w:rPr>
        <w:t xml:space="preserve"> </w:t>
      </w:r>
      <w:r w:rsidR="00162888">
        <w:rPr>
          <w:rFonts w:ascii="Calibri" w:eastAsiaTheme="minorHAnsi" w:hAnsi="Calibri" w:cs="Times New Roman"/>
          <w:bCs/>
          <w:szCs w:val="20"/>
        </w:rPr>
        <w:t>S</w:t>
      </w:r>
      <w:proofErr w:type="spellStart"/>
      <w:r w:rsidRPr="004C3555">
        <w:rPr>
          <w:rFonts w:ascii="Calibri" w:eastAsiaTheme="minorHAnsi" w:hAnsi="Calibri" w:cs="Times New Roman"/>
          <w:bCs/>
          <w:szCs w:val="20"/>
          <w:lang w:val="x-none"/>
        </w:rPr>
        <w:t>ecurity</w:t>
      </w:r>
      <w:proofErr w:type="spellEnd"/>
      <w:r w:rsidRPr="004C3555">
        <w:rPr>
          <w:rFonts w:ascii="Calibri" w:eastAsiaTheme="minorHAnsi" w:hAnsi="Calibri" w:cs="Times New Roman"/>
          <w:bCs/>
          <w:szCs w:val="20"/>
          <w:lang w:val="x-none"/>
        </w:rPr>
        <w:t xml:space="preserve"> </w:t>
      </w:r>
      <w:r w:rsidR="00162888">
        <w:rPr>
          <w:rFonts w:ascii="Calibri" w:eastAsiaTheme="minorHAnsi" w:hAnsi="Calibri" w:cs="Times New Roman"/>
          <w:bCs/>
          <w:szCs w:val="20"/>
        </w:rPr>
        <w:t>N</w:t>
      </w:r>
      <w:r w:rsidRPr="004C3555">
        <w:rPr>
          <w:rFonts w:ascii="Calibri" w:eastAsiaTheme="minorHAnsi" w:hAnsi="Calibri" w:cs="Times New Roman"/>
          <w:bCs/>
          <w:szCs w:val="20"/>
          <w:lang w:val="x-none"/>
        </w:rPr>
        <w:t>umber) and the PIN number or password provided to you when you placed the</w:t>
      </w:r>
      <w:r w:rsidRPr="004C3555">
        <w:rPr>
          <w:rFonts w:ascii="Calibri" w:eastAsiaTheme="minorHAnsi" w:hAnsi="Calibri" w:cs="Times New Roman"/>
          <w:bCs/>
          <w:szCs w:val="20"/>
        </w:rPr>
        <w:t xml:space="preserve"> </w:t>
      </w:r>
      <w:r w:rsidRPr="004C3555">
        <w:rPr>
          <w:rFonts w:ascii="Calibri" w:eastAsiaTheme="minorHAnsi" w:hAnsi="Calibri" w:cs="Times New Roman"/>
          <w:bCs/>
          <w:szCs w:val="20"/>
          <w:lang w:val="x-none"/>
        </w:rPr>
        <w:t>security freeze as well as the identities of those entities or individuals you would like to receive your credit report</w:t>
      </w:r>
      <w:r w:rsidRPr="004C3555">
        <w:rPr>
          <w:rFonts w:ascii="Calibri" w:eastAsiaTheme="minorHAnsi" w:hAnsi="Calibri" w:cs="Times New Roman"/>
          <w:bCs/>
          <w:szCs w:val="20"/>
        </w:rPr>
        <w:t xml:space="preserve"> </w:t>
      </w:r>
      <w:r w:rsidRPr="004C3555">
        <w:rPr>
          <w:rFonts w:ascii="Calibri" w:eastAsiaTheme="minorHAnsi" w:hAnsi="Calibri" w:cs="Times New Roman"/>
          <w:bCs/>
          <w:szCs w:val="20"/>
          <w:lang w:val="x-none"/>
        </w:rPr>
        <w:t>or the specific period of time you want the credit report available. The credit reporting agencies have three (3)</w:t>
      </w:r>
      <w:r w:rsidRPr="004C3555">
        <w:rPr>
          <w:rFonts w:ascii="Calibri" w:eastAsiaTheme="minorHAnsi" w:hAnsi="Calibri" w:cs="Times New Roman"/>
          <w:bCs/>
          <w:szCs w:val="20"/>
        </w:rPr>
        <w:t xml:space="preserve"> </w:t>
      </w:r>
      <w:r w:rsidRPr="004C3555">
        <w:rPr>
          <w:rFonts w:ascii="Calibri" w:eastAsiaTheme="minorHAnsi" w:hAnsi="Calibri" w:cs="Times New Roman"/>
          <w:bCs/>
          <w:szCs w:val="20"/>
          <w:lang w:val="x-none"/>
        </w:rPr>
        <w:t>business days after receiving your request to lift the security freeze for those identified entities or for the specified</w:t>
      </w:r>
      <w:r w:rsidRPr="004C3555">
        <w:rPr>
          <w:rFonts w:ascii="Calibri" w:eastAsiaTheme="minorHAnsi" w:hAnsi="Calibri" w:cs="Times New Roman"/>
          <w:bCs/>
          <w:szCs w:val="20"/>
        </w:rPr>
        <w:t xml:space="preserve"> </w:t>
      </w:r>
      <w:r w:rsidRPr="004C3555">
        <w:rPr>
          <w:rFonts w:ascii="Calibri" w:eastAsiaTheme="minorHAnsi" w:hAnsi="Calibri" w:cs="Times New Roman"/>
          <w:bCs/>
          <w:szCs w:val="20"/>
          <w:lang w:val="x-none"/>
        </w:rPr>
        <w:t>period of time.</w:t>
      </w:r>
    </w:p>
    <w:p w14:paraId="78952D2D" w14:textId="77777777" w:rsidR="004C3555" w:rsidRPr="004C3555" w:rsidRDefault="004C3555" w:rsidP="004C3555">
      <w:pPr>
        <w:ind w:left="360"/>
        <w:rPr>
          <w:rFonts w:ascii="Calibri" w:eastAsiaTheme="minorHAnsi" w:hAnsi="Calibri" w:cs="Times New Roman"/>
          <w:bCs/>
          <w:szCs w:val="20"/>
        </w:rPr>
      </w:pPr>
    </w:p>
    <w:p w14:paraId="0DF307C8" w14:textId="4E7365A8" w:rsidR="004C3555" w:rsidRPr="004C3555" w:rsidRDefault="004C3555" w:rsidP="004C3555">
      <w:pPr>
        <w:ind w:left="360"/>
        <w:rPr>
          <w:rFonts w:ascii="Calibri" w:eastAsiaTheme="minorHAnsi" w:hAnsi="Calibri" w:cs="Times New Roman"/>
          <w:bCs/>
          <w:szCs w:val="20"/>
          <w:lang w:val="x-none"/>
        </w:rPr>
      </w:pPr>
      <w:r w:rsidRPr="004C3555">
        <w:rPr>
          <w:rFonts w:ascii="Calibri" w:eastAsiaTheme="minorHAnsi" w:hAnsi="Calibri" w:cs="Times New Roman"/>
          <w:bCs/>
          <w:szCs w:val="20"/>
          <w:lang w:val="x-none"/>
        </w:rPr>
        <w:t>To remove the security freeze, you must send a written request to each of the three credit bureaus by mail</w:t>
      </w:r>
      <w:r w:rsidRPr="004C3555">
        <w:rPr>
          <w:rFonts w:ascii="Calibri" w:eastAsiaTheme="minorHAnsi" w:hAnsi="Calibri" w:cs="Times New Roman"/>
          <w:bCs/>
          <w:szCs w:val="20"/>
        </w:rPr>
        <w:t xml:space="preserve"> or, if available, comply with the consumer reporting agencies’ online procedures for removing a security freeze,</w:t>
      </w:r>
      <w:r w:rsidRPr="004C3555">
        <w:rPr>
          <w:rFonts w:ascii="Calibri" w:eastAsiaTheme="minorHAnsi" w:hAnsi="Calibri" w:cs="Times New Roman"/>
          <w:bCs/>
          <w:szCs w:val="20"/>
          <w:lang w:val="x-none"/>
        </w:rPr>
        <w:t xml:space="preserve"> and</w:t>
      </w:r>
      <w:r w:rsidRPr="004C3555">
        <w:rPr>
          <w:rFonts w:ascii="Calibri" w:eastAsiaTheme="minorHAnsi" w:hAnsi="Calibri" w:cs="Times New Roman"/>
          <w:bCs/>
          <w:szCs w:val="20"/>
        </w:rPr>
        <w:t xml:space="preserve"> </w:t>
      </w:r>
      <w:r w:rsidRPr="004C3555">
        <w:rPr>
          <w:rFonts w:ascii="Calibri" w:eastAsiaTheme="minorHAnsi" w:hAnsi="Calibri" w:cs="Times New Roman"/>
          <w:bCs/>
          <w:szCs w:val="20"/>
          <w:lang w:val="x-none"/>
        </w:rPr>
        <w:t xml:space="preserve">include proper identification (name, address, and </w:t>
      </w:r>
      <w:r w:rsidR="00162888">
        <w:rPr>
          <w:rFonts w:ascii="Calibri" w:eastAsiaTheme="minorHAnsi" w:hAnsi="Calibri" w:cs="Times New Roman"/>
          <w:bCs/>
          <w:szCs w:val="20"/>
        </w:rPr>
        <w:t>S</w:t>
      </w:r>
      <w:proofErr w:type="spellStart"/>
      <w:r w:rsidRPr="004C3555">
        <w:rPr>
          <w:rFonts w:ascii="Calibri" w:eastAsiaTheme="minorHAnsi" w:hAnsi="Calibri" w:cs="Times New Roman"/>
          <w:bCs/>
          <w:szCs w:val="20"/>
          <w:lang w:val="x-none"/>
        </w:rPr>
        <w:t>ocial</w:t>
      </w:r>
      <w:proofErr w:type="spellEnd"/>
      <w:r w:rsidRPr="004C3555">
        <w:rPr>
          <w:rFonts w:ascii="Calibri" w:eastAsiaTheme="minorHAnsi" w:hAnsi="Calibri" w:cs="Times New Roman"/>
          <w:bCs/>
          <w:szCs w:val="20"/>
          <w:lang w:val="x-none"/>
        </w:rPr>
        <w:t xml:space="preserve"> </w:t>
      </w:r>
      <w:r w:rsidR="00162888">
        <w:rPr>
          <w:rFonts w:ascii="Calibri" w:eastAsiaTheme="minorHAnsi" w:hAnsi="Calibri" w:cs="Times New Roman"/>
          <w:bCs/>
          <w:szCs w:val="20"/>
        </w:rPr>
        <w:t>S</w:t>
      </w:r>
      <w:proofErr w:type="spellStart"/>
      <w:r w:rsidRPr="004C3555">
        <w:rPr>
          <w:rFonts w:ascii="Calibri" w:eastAsiaTheme="minorHAnsi" w:hAnsi="Calibri" w:cs="Times New Roman"/>
          <w:bCs/>
          <w:szCs w:val="20"/>
          <w:lang w:val="x-none"/>
        </w:rPr>
        <w:t>ecurity</w:t>
      </w:r>
      <w:proofErr w:type="spellEnd"/>
      <w:r w:rsidRPr="004C3555">
        <w:rPr>
          <w:rFonts w:ascii="Calibri" w:eastAsiaTheme="minorHAnsi" w:hAnsi="Calibri" w:cs="Times New Roman"/>
          <w:bCs/>
          <w:szCs w:val="20"/>
          <w:lang w:val="x-none"/>
        </w:rPr>
        <w:t xml:space="preserve"> </w:t>
      </w:r>
      <w:r w:rsidR="00162888">
        <w:rPr>
          <w:rFonts w:ascii="Calibri" w:eastAsiaTheme="minorHAnsi" w:hAnsi="Calibri" w:cs="Times New Roman"/>
          <w:bCs/>
          <w:szCs w:val="20"/>
        </w:rPr>
        <w:t>N</w:t>
      </w:r>
      <w:r w:rsidRPr="004C3555">
        <w:rPr>
          <w:rFonts w:ascii="Calibri" w:eastAsiaTheme="minorHAnsi" w:hAnsi="Calibri" w:cs="Times New Roman"/>
          <w:bCs/>
          <w:szCs w:val="20"/>
          <w:lang w:val="x-none"/>
        </w:rPr>
        <w:t>umber) and the PIN number or password</w:t>
      </w:r>
      <w:r w:rsidRPr="004C3555">
        <w:rPr>
          <w:rFonts w:ascii="Calibri" w:eastAsiaTheme="minorHAnsi" w:hAnsi="Calibri" w:cs="Times New Roman"/>
          <w:bCs/>
          <w:szCs w:val="20"/>
        </w:rPr>
        <w:t xml:space="preserve"> </w:t>
      </w:r>
      <w:r w:rsidRPr="004C3555">
        <w:rPr>
          <w:rFonts w:ascii="Calibri" w:eastAsiaTheme="minorHAnsi" w:hAnsi="Calibri" w:cs="Times New Roman"/>
          <w:bCs/>
          <w:szCs w:val="20"/>
          <w:lang w:val="x-none"/>
        </w:rPr>
        <w:t>provided to you when you placed the security freeze. The credit bureaus have three (3) business days after</w:t>
      </w:r>
      <w:r w:rsidRPr="004C3555">
        <w:rPr>
          <w:rFonts w:ascii="Calibri" w:eastAsiaTheme="minorHAnsi" w:hAnsi="Calibri" w:cs="Times New Roman"/>
          <w:bCs/>
          <w:szCs w:val="20"/>
        </w:rPr>
        <w:t xml:space="preserve"> </w:t>
      </w:r>
      <w:r w:rsidRPr="004C3555">
        <w:rPr>
          <w:rFonts w:ascii="Calibri" w:eastAsiaTheme="minorHAnsi" w:hAnsi="Calibri" w:cs="Times New Roman"/>
          <w:bCs/>
          <w:szCs w:val="20"/>
          <w:lang w:val="x-none"/>
        </w:rPr>
        <w:t>receiving your request to remove the security freeze.</w:t>
      </w:r>
    </w:p>
    <w:p w14:paraId="27F1FF4D" w14:textId="77777777" w:rsidR="004C3555" w:rsidRPr="00620D00" w:rsidRDefault="004C3555" w:rsidP="008B58DC">
      <w:pPr>
        <w:ind w:left="360"/>
        <w:rPr>
          <w:rFonts w:ascii="Calibri" w:eastAsiaTheme="minorHAnsi" w:hAnsi="Calibri" w:cs="Times New Roman"/>
          <w:bCs/>
          <w:szCs w:val="20"/>
        </w:rPr>
      </w:pPr>
    </w:p>
    <w:p w14:paraId="54E3DE9C" w14:textId="28E1CA74" w:rsidR="00952FA1" w:rsidRPr="0051636F" w:rsidRDefault="0051636F" w:rsidP="008B58DC">
      <w:pPr>
        <w:numPr>
          <w:ilvl w:val="0"/>
          <w:numId w:val="2"/>
        </w:numPr>
        <w:ind w:left="360" w:hanging="90"/>
        <w:jc w:val="left"/>
        <w:rPr>
          <w:rFonts w:ascii="Calibri" w:eastAsiaTheme="minorHAnsi" w:hAnsi="Calibri" w:cs="Times New Roman"/>
          <w:b/>
          <w:szCs w:val="20"/>
        </w:rPr>
      </w:pPr>
      <w:r>
        <w:rPr>
          <w:rFonts w:ascii="Calibri" w:eastAsiaTheme="minorHAnsi" w:hAnsi="Calibri" w:cs="Times New Roman"/>
          <w:b/>
          <w:szCs w:val="20"/>
        </w:rPr>
        <w:t>O</w:t>
      </w:r>
      <w:r w:rsidRPr="0051636F">
        <w:rPr>
          <w:rFonts w:ascii="Calibri" w:eastAsiaTheme="minorHAnsi" w:hAnsi="Calibri" w:cs="Times New Roman"/>
          <w:b/>
          <w:szCs w:val="20"/>
        </w:rPr>
        <w:t>rder your free annual credit reports</w:t>
      </w:r>
    </w:p>
    <w:p w14:paraId="44DFEAED" w14:textId="77777777" w:rsidR="00952FA1" w:rsidRPr="00620D00" w:rsidRDefault="00952FA1" w:rsidP="008B58DC">
      <w:pPr>
        <w:ind w:left="360"/>
        <w:rPr>
          <w:rFonts w:ascii="Calibri" w:eastAsiaTheme="minorHAnsi" w:hAnsi="Calibri" w:cs="Times New Roman"/>
          <w:bCs/>
          <w:szCs w:val="20"/>
        </w:rPr>
      </w:pPr>
    </w:p>
    <w:p w14:paraId="5D446149" w14:textId="181D6EAF" w:rsidR="00952FA1" w:rsidRDefault="00950B75" w:rsidP="005E7E76">
      <w:pPr>
        <w:ind w:left="270"/>
        <w:rPr>
          <w:rFonts w:ascii="Calibri" w:eastAsiaTheme="minorHAnsi" w:hAnsi="Calibri" w:cs="Times New Roman"/>
          <w:bCs/>
          <w:szCs w:val="20"/>
        </w:rPr>
      </w:pPr>
      <w:r w:rsidRPr="00950B75">
        <w:rPr>
          <w:rFonts w:ascii="Calibri" w:eastAsiaTheme="minorHAnsi" w:hAnsi="Calibri" w:cs="Times New Roman"/>
          <w:bCs/>
          <w:szCs w:val="20"/>
        </w:rPr>
        <w:lastRenderedPageBreak/>
        <w:t xml:space="preserve">Consider visiting </w:t>
      </w:r>
      <w:hyperlink r:id="rId10" w:history="1">
        <w:r w:rsidRPr="00950B75">
          <w:rPr>
            <w:rStyle w:val="Hyperlink"/>
            <w:rFonts w:ascii="Calibri" w:eastAsiaTheme="minorHAnsi" w:hAnsi="Calibri" w:cs="Times New Roman"/>
            <w:bCs/>
            <w:szCs w:val="20"/>
          </w:rPr>
          <w:t>www.annualcreditreport.com</w:t>
        </w:r>
      </w:hyperlink>
      <w:r w:rsidRPr="00950B75">
        <w:rPr>
          <w:rFonts w:ascii="Calibri" w:eastAsiaTheme="minorHAnsi" w:hAnsi="Calibri" w:cs="Times New Roman"/>
          <w:bCs/>
          <w:szCs w:val="20"/>
        </w:rPr>
        <w:t xml:space="preserve"> or call 877-322-8228 to order your free annual credit reports.</w:t>
      </w:r>
      <w:r w:rsidR="00952FA1" w:rsidRPr="00620D00">
        <w:rPr>
          <w:rFonts w:ascii="Calibri" w:eastAsiaTheme="minorHAnsi" w:hAnsi="Calibri" w:cs="Times New Roman"/>
          <w:bCs/>
          <w:szCs w:val="20"/>
        </w:rPr>
        <w:t xml:space="preserve"> Once you receive your credit reports, review them for discrepancies, identify any accounts you did not open, or inquiries from creditors that you did not authorize. Verify all information is correct. If you have questions or notice any incorrect information, contact the credit reporting company.</w:t>
      </w:r>
    </w:p>
    <w:p w14:paraId="4A689C0B" w14:textId="2A373D12" w:rsidR="0051636F" w:rsidRDefault="0051636F" w:rsidP="005E7E76">
      <w:pPr>
        <w:ind w:left="270"/>
        <w:rPr>
          <w:rFonts w:ascii="Calibri" w:eastAsiaTheme="minorHAnsi" w:hAnsi="Calibri" w:cs="Times New Roman"/>
          <w:bCs/>
          <w:szCs w:val="20"/>
        </w:rPr>
      </w:pPr>
    </w:p>
    <w:p w14:paraId="46CFEAFA" w14:textId="4C5C6369" w:rsidR="0051636F" w:rsidRPr="0051636F" w:rsidRDefault="0051636F" w:rsidP="005E7E76">
      <w:pPr>
        <w:ind w:left="270"/>
        <w:rPr>
          <w:rFonts w:ascii="Calibri" w:eastAsiaTheme="minorHAnsi" w:hAnsi="Calibri" w:cs="Times New Roman"/>
          <w:bCs/>
          <w:szCs w:val="20"/>
        </w:rPr>
      </w:pPr>
      <w:r w:rsidRPr="0051636F">
        <w:rPr>
          <w:rFonts w:ascii="Calibri" w:eastAsiaTheme="minorHAnsi" w:hAnsi="Calibri" w:cs="Times New Roman"/>
          <w:bCs/>
          <w:szCs w:val="20"/>
        </w:rPr>
        <w:t>Equifax</w:t>
      </w:r>
      <w:r w:rsidRPr="0051636F">
        <w:rPr>
          <w:rFonts w:ascii="Calibri" w:eastAsiaTheme="minorHAnsi" w:hAnsi="Calibri" w:cs="Times New Roman"/>
          <w:bCs/>
          <w:szCs w:val="20"/>
        </w:rPr>
        <w:tab/>
      </w:r>
      <w:r w:rsidRPr="0051636F">
        <w:rPr>
          <w:rFonts w:ascii="Calibri" w:eastAsiaTheme="minorHAnsi" w:hAnsi="Calibri" w:cs="Times New Roman"/>
          <w:bCs/>
          <w:szCs w:val="20"/>
        </w:rPr>
        <w:tab/>
      </w:r>
      <w:r w:rsidRPr="0051636F">
        <w:rPr>
          <w:rFonts w:ascii="Calibri" w:eastAsiaTheme="minorHAnsi" w:hAnsi="Calibri" w:cs="Times New Roman"/>
          <w:bCs/>
          <w:szCs w:val="20"/>
        </w:rPr>
        <w:tab/>
      </w:r>
      <w:r>
        <w:rPr>
          <w:rFonts w:ascii="Calibri" w:eastAsiaTheme="minorHAnsi" w:hAnsi="Calibri" w:cs="Times New Roman"/>
          <w:bCs/>
          <w:szCs w:val="20"/>
        </w:rPr>
        <w:tab/>
      </w:r>
      <w:r w:rsidRPr="0051636F">
        <w:rPr>
          <w:rFonts w:ascii="Calibri" w:eastAsiaTheme="minorHAnsi" w:hAnsi="Calibri" w:cs="Times New Roman"/>
          <w:bCs/>
          <w:szCs w:val="20"/>
        </w:rPr>
        <w:t>Experian</w:t>
      </w:r>
      <w:r w:rsidRPr="0051636F">
        <w:rPr>
          <w:rFonts w:ascii="Calibri" w:eastAsiaTheme="minorHAnsi" w:hAnsi="Calibri" w:cs="Times New Roman"/>
          <w:bCs/>
          <w:szCs w:val="20"/>
        </w:rPr>
        <w:tab/>
      </w:r>
      <w:r w:rsidRPr="0051636F">
        <w:rPr>
          <w:rFonts w:ascii="Calibri" w:eastAsiaTheme="minorHAnsi" w:hAnsi="Calibri" w:cs="Times New Roman"/>
          <w:bCs/>
          <w:szCs w:val="20"/>
        </w:rPr>
        <w:tab/>
      </w:r>
      <w:r>
        <w:rPr>
          <w:rFonts w:ascii="Calibri" w:eastAsiaTheme="minorHAnsi" w:hAnsi="Calibri" w:cs="Times New Roman"/>
          <w:bCs/>
          <w:szCs w:val="20"/>
        </w:rPr>
        <w:tab/>
      </w:r>
      <w:r w:rsidRPr="0051636F">
        <w:rPr>
          <w:rFonts w:ascii="Calibri" w:eastAsiaTheme="minorHAnsi" w:hAnsi="Calibri" w:cs="Times New Roman"/>
          <w:bCs/>
          <w:szCs w:val="20"/>
        </w:rPr>
        <w:t>TransUnion</w:t>
      </w:r>
    </w:p>
    <w:p w14:paraId="3176574E" w14:textId="3104FE28" w:rsidR="0051636F" w:rsidRPr="0051636F" w:rsidRDefault="0051636F" w:rsidP="005E7E76">
      <w:pPr>
        <w:ind w:left="270"/>
        <w:rPr>
          <w:rFonts w:ascii="Calibri" w:eastAsiaTheme="minorHAnsi" w:hAnsi="Calibri" w:cs="Times New Roman"/>
          <w:bCs/>
          <w:szCs w:val="20"/>
        </w:rPr>
      </w:pPr>
      <w:r w:rsidRPr="0051636F">
        <w:rPr>
          <w:rFonts w:ascii="Calibri" w:eastAsiaTheme="minorHAnsi" w:hAnsi="Calibri" w:cs="Times New Roman"/>
          <w:bCs/>
          <w:szCs w:val="20"/>
        </w:rPr>
        <w:t>P.O. Box 740256</w:t>
      </w:r>
      <w:r w:rsidRPr="0051636F">
        <w:rPr>
          <w:rFonts w:ascii="Calibri" w:eastAsiaTheme="minorHAnsi" w:hAnsi="Calibri" w:cs="Times New Roman"/>
          <w:bCs/>
          <w:szCs w:val="20"/>
        </w:rPr>
        <w:tab/>
      </w:r>
      <w:r w:rsidRPr="0051636F">
        <w:rPr>
          <w:rFonts w:ascii="Calibri" w:eastAsiaTheme="minorHAnsi" w:hAnsi="Calibri" w:cs="Times New Roman"/>
          <w:bCs/>
          <w:szCs w:val="20"/>
        </w:rPr>
        <w:tab/>
      </w:r>
      <w:r w:rsidR="00B520BB">
        <w:rPr>
          <w:rFonts w:ascii="Calibri" w:eastAsiaTheme="minorHAnsi" w:hAnsi="Calibri" w:cs="Times New Roman"/>
          <w:bCs/>
          <w:szCs w:val="20"/>
        </w:rPr>
        <w:tab/>
      </w:r>
      <w:r w:rsidRPr="0051636F">
        <w:rPr>
          <w:rFonts w:ascii="Calibri" w:eastAsiaTheme="minorHAnsi" w:hAnsi="Calibri" w:cs="Times New Roman"/>
          <w:bCs/>
          <w:szCs w:val="20"/>
        </w:rPr>
        <w:t>P.O. Box 2390</w:t>
      </w:r>
      <w:r w:rsidRPr="0051636F">
        <w:rPr>
          <w:rFonts w:ascii="Calibri" w:eastAsiaTheme="minorHAnsi" w:hAnsi="Calibri" w:cs="Times New Roman"/>
          <w:bCs/>
          <w:szCs w:val="20"/>
        </w:rPr>
        <w:tab/>
      </w:r>
      <w:r w:rsidRPr="0051636F">
        <w:rPr>
          <w:rFonts w:ascii="Calibri" w:eastAsiaTheme="minorHAnsi" w:hAnsi="Calibri" w:cs="Times New Roman"/>
          <w:bCs/>
          <w:szCs w:val="20"/>
        </w:rPr>
        <w:tab/>
      </w:r>
      <w:r>
        <w:rPr>
          <w:rFonts w:ascii="Calibri" w:eastAsiaTheme="minorHAnsi" w:hAnsi="Calibri" w:cs="Times New Roman"/>
          <w:bCs/>
          <w:szCs w:val="20"/>
        </w:rPr>
        <w:tab/>
      </w:r>
      <w:r w:rsidRPr="0051636F">
        <w:rPr>
          <w:rFonts w:ascii="Calibri" w:eastAsiaTheme="minorHAnsi" w:hAnsi="Calibri" w:cs="Times New Roman"/>
          <w:bCs/>
          <w:szCs w:val="20"/>
        </w:rPr>
        <w:t>P.O. Box 1000</w:t>
      </w:r>
    </w:p>
    <w:p w14:paraId="2400270D" w14:textId="27970233" w:rsidR="0051636F" w:rsidRPr="0051636F" w:rsidRDefault="0051636F" w:rsidP="005E7E76">
      <w:pPr>
        <w:ind w:left="270"/>
        <w:rPr>
          <w:rFonts w:ascii="Calibri" w:eastAsiaTheme="minorHAnsi" w:hAnsi="Calibri" w:cs="Times New Roman"/>
          <w:bCs/>
          <w:szCs w:val="20"/>
        </w:rPr>
      </w:pPr>
      <w:r w:rsidRPr="0051636F">
        <w:rPr>
          <w:rFonts w:ascii="Calibri" w:eastAsiaTheme="minorHAnsi" w:hAnsi="Calibri" w:cs="Times New Roman"/>
          <w:bCs/>
          <w:szCs w:val="20"/>
        </w:rPr>
        <w:t>Atlanta, GA 30374</w:t>
      </w:r>
      <w:r w:rsidRPr="0051636F">
        <w:rPr>
          <w:rFonts w:ascii="Calibri" w:eastAsiaTheme="minorHAnsi" w:hAnsi="Calibri" w:cs="Times New Roman"/>
          <w:bCs/>
          <w:szCs w:val="20"/>
        </w:rPr>
        <w:tab/>
      </w:r>
      <w:r w:rsidRPr="0051636F">
        <w:rPr>
          <w:rFonts w:ascii="Calibri" w:eastAsiaTheme="minorHAnsi" w:hAnsi="Calibri" w:cs="Times New Roman"/>
          <w:bCs/>
          <w:szCs w:val="20"/>
        </w:rPr>
        <w:tab/>
      </w:r>
      <w:r w:rsidR="00B520BB">
        <w:rPr>
          <w:rFonts w:ascii="Calibri" w:eastAsiaTheme="minorHAnsi" w:hAnsi="Calibri" w:cs="Times New Roman"/>
          <w:bCs/>
          <w:szCs w:val="20"/>
        </w:rPr>
        <w:tab/>
      </w:r>
      <w:r w:rsidRPr="0051636F">
        <w:rPr>
          <w:rFonts w:ascii="Calibri" w:eastAsiaTheme="minorHAnsi" w:hAnsi="Calibri" w:cs="Times New Roman"/>
          <w:bCs/>
          <w:szCs w:val="20"/>
        </w:rPr>
        <w:t>Allen, TX  75013</w:t>
      </w:r>
      <w:r w:rsidRPr="0051636F">
        <w:rPr>
          <w:rFonts w:ascii="Calibri" w:eastAsiaTheme="minorHAnsi" w:hAnsi="Calibri" w:cs="Times New Roman"/>
          <w:bCs/>
          <w:szCs w:val="20"/>
        </w:rPr>
        <w:tab/>
      </w:r>
      <w:r w:rsidRPr="0051636F">
        <w:rPr>
          <w:rFonts w:ascii="Calibri" w:eastAsiaTheme="minorHAnsi" w:hAnsi="Calibri" w:cs="Times New Roman"/>
          <w:bCs/>
          <w:szCs w:val="20"/>
        </w:rPr>
        <w:tab/>
        <w:t>Chester, PA  19022</w:t>
      </w:r>
    </w:p>
    <w:p w14:paraId="34E6DDCA" w14:textId="673C24CF" w:rsidR="0051636F" w:rsidRPr="0051636F" w:rsidRDefault="0051636F" w:rsidP="005E7E76">
      <w:pPr>
        <w:ind w:left="270"/>
        <w:rPr>
          <w:rFonts w:ascii="Calibri" w:eastAsiaTheme="minorHAnsi" w:hAnsi="Calibri" w:cs="Times New Roman"/>
          <w:bCs/>
          <w:szCs w:val="20"/>
        </w:rPr>
      </w:pPr>
      <w:r w:rsidRPr="0051636F">
        <w:rPr>
          <w:rFonts w:ascii="Calibri" w:eastAsiaTheme="minorHAnsi" w:hAnsi="Calibri" w:cs="Times New Roman"/>
          <w:bCs/>
          <w:szCs w:val="20"/>
        </w:rPr>
        <w:t>(866) 510-4211</w:t>
      </w:r>
      <w:r w:rsidRPr="0051636F">
        <w:rPr>
          <w:rFonts w:ascii="Calibri" w:eastAsiaTheme="minorHAnsi" w:hAnsi="Calibri" w:cs="Times New Roman"/>
          <w:bCs/>
          <w:szCs w:val="20"/>
        </w:rPr>
        <w:tab/>
      </w:r>
      <w:r w:rsidRPr="0051636F">
        <w:rPr>
          <w:rFonts w:ascii="Calibri" w:eastAsiaTheme="minorHAnsi" w:hAnsi="Calibri" w:cs="Times New Roman"/>
          <w:bCs/>
          <w:szCs w:val="20"/>
        </w:rPr>
        <w:tab/>
      </w:r>
      <w:r w:rsidR="00B520BB">
        <w:rPr>
          <w:rFonts w:ascii="Calibri" w:eastAsiaTheme="minorHAnsi" w:hAnsi="Calibri" w:cs="Times New Roman"/>
          <w:bCs/>
          <w:szCs w:val="20"/>
        </w:rPr>
        <w:tab/>
      </w:r>
      <w:r w:rsidRPr="0051636F">
        <w:rPr>
          <w:rFonts w:ascii="Calibri" w:eastAsiaTheme="minorHAnsi" w:hAnsi="Calibri" w:cs="Times New Roman"/>
          <w:bCs/>
          <w:szCs w:val="20"/>
        </w:rPr>
        <w:t>(866) 751-1323</w:t>
      </w:r>
      <w:r w:rsidRPr="0051636F">
        <w:rPr>
          <w:rFonts w:ascii="Calibri" w:eastAsiaTheme="minorHAnsi" w:hAnsi="Calibri" w:cs="Times New Roman"/>
          <w:bCs/>
          <w:szCs w:val="20"/>
        </w:rPr>
        <w:tab/>
      </w:r>
      <w:r w:rsidRPr="0051636F">
        <w:rPr>
          <w:rFonts w:ascii="Calibri" w:eastAsiaTheme="minorHAnsi" w:hAnsi="Calibri" w:cs="Times New Roman"/>
          <w:bCs/>
          <w:szCs w:val="20"/>
        </w:rPr>
        <w:tab/>
        <w:t>(800) 888-4213</w:t>
      </w:r>
    </w:p>
    <w:p w14:paraId="17D74D7A" w14:textId="2C5BAD2F" w:rsidR="0051636F" w:rsidRPr="0051636F" w:rsidRDefault="00E44FA9" w:rsidP="005E7E76">
      <w:pPr>
        <w:ind w:left="270"/>
        <w:rPr>
          <w:rFonts w:ascii="Calibri" w:eastAsiaTheme="minorHAnsi" w:hAnsi="Calibri" w:cs="Times New Roman"/>
          <w:bCs/>
          <w:szCs w:val="20"/>
        </w:rPr>
      </w:pPr>
      <w:hyperlink r:id="rId11" w:tgtFrame="_blank" w:history="1">
        <w:r w:rsidR="0051636F" w:rsidRPr="0051636F">
          <w:rPr>
            <w:rStyle w:val="Hyperlink"/>
            <w:rFonts w:ascii="Calibri" w:eastAsiaTheme="minorHAnsi" w:hAnsi="Calibri" w:cs="Times New Roman"/>
            <w:bCs/>
            <w:szCs w:val="20"/>
          </w:rPr>
          <w:t>psol@equifax.com</w:t>
        </w:r>
      </w:hyperlink>
      <w:r w:rsidR="0051636F" w:rsidRPr="0051636F">
        <w:rPr>
          <w:rFonts w:ascii="Calibri" w:eastAsiaTheme="minorHAnsi" w:hAnsi="Calibri" w:cs="Times New Roman"/>
          <w:bCs/>
          <w:szCs w:val="20"/>
        </w:rPr>
        <w:t xml:space="preserve">   </w:t>
      </w:r>
      <w:r w:rsidR="00162888">
        <w:rPr>
          <w:rFonts w:ascii="Calibri" w:eastAsiaTheme="minorHAnsi" w:hAnsi="Calibri" w:cs="Times New Roman"/>
          <w:bCs/>
          <w:szCs w:val="20"/>
        </w:rPr>
        <w:tab/>
      </w:r>
      <w:hyperlink r:id="rId12" w:history="1">
        <w:r w:rsidR="00162888" w:rsidRPr="00956B61">
          <w:rPr>
            <w:rStyle w:val="Hyperlink"/>
            <w:rFonts w:ascii="Calibri" w:eastAsiaTheme="minorHAnsi" w:hAnsi="Calibri" w:cs="Times New Roman"/>
            <w:bCs/>
            <w:szCs w:val="20"/>
          </w:rPr>
          <w:t>databreachinfo@experian.com</w:t>
        </w:r>
      </w:hyperlink>
      <w:r w:rsidR="0051636F" w:rsidRPr="0051636F">
        <w:rPr>
          <w:rFonts w:ascii="Calibri" w:eastAsiaTheme="minorHAnsi" w:hAnsi="Calibri" w:cs="Times New Roman"/>
          <w:bCs/>
          <w:szCs w:val="20"/>
        </w:rPr>
        <w:t xml:space="preserve">   </w:t>
      </w:r>
      <w:r w:rsidR="00162888">
        <w:rPr>
          <w:rFonts w:ascii="Calibri" w:eastAsiaTheme="minorHAnsi" w:hAnsi="Calibri" w:cs="Times New Roman"/>
          <w:bCs/>
          <w:szCs w:val="20"/>
        </w:rPr>
        <w:tab/>
      </w:r>
      <w:hyperlink r:id="rId13" w:history="1">
        <w:r w:rsidR="00162888" w:rsidRPr="00956B61">
          <w:rPr>
            <w:rStyle w:val="Hyperlink"/>
            <w:rFonts w:ascii="Calibri" w:eastAsiaTheme="minorHAnsi" w:hAnsi="Calibri" w:cs="Times New Roman"/>
            <w:bCs/>
            <w:szCs w:val="20"/>
          </w:rPr>
          <w:t>https://tudatabreach.tnwreports.com/</w:t>
        </w:r>
      </w:hyperlink>
    </w:p>
    <w:p w14:paraId="39C3F28D" w14:textId="514AFB4C" w:rsidR="0051636F" w:rsidRPr="0051636F" w:rsidRDefault="00E44FA9" w:rsidP="005E7E76">
      <w:pPr>
        <w:ind w:left="270"/>
        <w:rPr>
          <w:rFonts w:ascii="Calibri" w:eastAsiaTheme="minorHAnsi" w:hAnsi="Calibri" w:cs="Times New Roman"/>
          <w:bCs/>
          <w:szCs w:val="20"/>
        </w:rPr>
      </w:pPr>
      <w:hyperlink r:id="rId14" w:history="1">
        <w:r w:rsidR="0051636F" w:rsidRPr="0051636F">
          <w:rPr>
            <w:rStyle w:val="Hyperlink"/>
            <w:rFonts w:ascii="Calibri" w:eastAsiaTheme="minorHAnsi" w:hAnsi="Calibri" w:cs="Times New Roman"/>
            <w:bCs/>
            <w:szCs w:val="20"/>
          </w:rPr>
          <w:t>www.equifax.com</w:t>
        </w:r>
      </w:hyperlink>
      <w:r w:rsidR="0051636F" w:rsidRPr="0051636F">
        <w:rPr>
          <w:rFonts w:ascii="Calibri" w:eastAsiaTheme="minorHAnsi" w:hAnsi="Calibri" w:cs="Times New Roman"/>
          <w:bCs/>
          <w:szCs w:val="20"/>
        </w:rPr>
        <w:t> </w:t>
      </w:r>
      <w:r w:rsidR="0051636F" w:rsidRPr="0051636F">
        <w:rPr>
          <w:rFonts w:ascii="Calibri" w:eastAsiaTheme="minorHAnsi" w:hAnsi="Calibri" w:cs="Times New Roman"/>
          <w:bCs/>
          <w:szCs w:val="20"/>
        </w:rPr>
        <w:tab/>
      </w:r>
      <w:r w:rsidR="0051636F" w:rsidRPr="0051636F">
        <w:rPr>
          <w:rFonts w:ascii="Calibri" w:eastAsiaTheme="minorHAnsi" w:hAnsi="Calibri" w:cs="Times New Roman"/>
          <w:bCs/>
          <w:szCs w:val="20"/>
        </w:rPr>
        <w:tab/>
      </w:r>
      <w:hyperlink r:id="rId15" w:history="1">
        <w:r w:rsidR="0051636F" w:rsidRPr="0051636F">
          <w:rPr>
            <w:rStyle w:val="Hyperlink"/>
            <w:rFonts w:ascii="Calibri" w:eastAsiaTheme="minorHAnsi" w:hAnsi="Calibri" w:cs="Times New Roman"/>
            <w:bCs/>
            <w:szCs w:val="20"/>
          </w:rPr>
          <w:t>www.experian.com/</w:t>
        </w:r>
      </w:hyperlink>
      <w:r w:rsidR="0051636F" w:rsidRPr="0051636F">
        <w:rPr>
          <w:rFonts w:ascii="Calibri" w:eastAsiaTheme="minorHAnsi" w:hAnsi="Calibri" w:cs="Times New Roman"/>
          <w:bCs/>
          <w:szCs w:val="20"/>
        </w:rPr>
        <w:tab/>
      </w:r>
      <w:r w:rsidR="0051636F" w:rsidRPr="0051636F">
        <w:rPr>
          <w:rFonts w:ascii="Calibri" w:eastAsiaTheme="minorHAnsi" w:hAnsi="Calibri" w:cs="Times New Roman"/>
          <w:bCs/>
          <w:szCs w:val="20"/>
        </w:rPr>
        <w:tab/>
      </w:r>
      <w:r w:rsidR="00162888">
        <w:rPr>
          <w:rFonts w:ascii="Calibri" w:eastAsiaTheme="minorHAnsi" w:hAnsi="Calibri" w:cs="Times New Roman"/>
          <w:bCs/>
          <w:szCs w:val="20"/>
        </w:rPr>
        <w:tab/>
      </w:r>
      <w:hyperlink r:id="rId16" w:history="1">
        <w:r w:rsidR="00162888" w:rsidRPr="00956B61">
          <w:rPr>
            <w:rStyle w:val="Hyperlink"/>
            <w:rFonts w:ascii="Calibri" w:eastAsiaTheme="minorHAnsi" w:hAnsi="Calibri" w:cs="Times New Roman"/>
            <w:bCs/>
            <w:szCs w:val="20"/>
          </w:rPr>
          <w:t>www.transunion.com</w:t>
        </w:r>
      </w:hyperlink>
    </w:p>
    <w:p w14:paraId="242EA4AC" w14:textId="77777777" w:rsidR="0051636F" w:rsidRPr="00620D00" w:rsidRDefault="0051636F" w:rsidP="005E7E76">
      <w:pPr>
        <w:ind w:left="270"/>
        <w:rPr>
          <w:rFonts w:ascii="Calibri" w:eastAsiaTheme="minorHAnsi" w:hAnsi="Calibri" w:cs="Times New Roman"/>
          <w:bCs/>
          <w:szCs w:val="20"/>
        </w:rPr>
      </w:pPr>
    </w:p>
    <w:p w14:paraId="23550989" w14:textId="77777777" w:rsidR="00952FA1" w:rsidRPr="00620D00" w:rsidRDefault="00952FA1" w:rsidP="008B58DC">
      <w:pPr>
        <w:ind w:left="360"/>
        <w:rPr>
          <w:rFonts w:ascii="Calibri" w:eastAsiaTheme="minorHAnsi" w:hAnsi="Calibri" w:cs="Times New Roman"/>
          <w:bCs/>
          <w:szCs w:val="20"/>
        </w:rPr>
      </w:pPr>
    </w:p>
    <w:p w14:paraId="105B8259" w14:textId="6A03157C" w:rsidR="00952FA1" w:rsidRPr="0051636F" w:rsidRDefault="0051636F" w:rsidP="008E7595">
      <w:pPr>
        <w:numPr>
          <w:ilvl w:val="0"/>
          <w:numId w:val="2"/>
        </w:numPr>
        <w:ind w:left="360" w:hanging="90"/>
        <w:jc w:val="left"/>
        <w:rPr>
          <w:rFonts w:ascii="Calibri" w:eastAsiaTheme="minorHAnsi" w:hAnsi="Calibri" w:cs="Times New Roman"/>
          <w:b/>
          <w:szCs w:val="20"/>
        </w:rPr>
      </w:pPr>
      <w:r>
        <w:rPr>
          <w:rFonts w:ascii="Calibri" w:eastAsiaTheme="minorHAnsi" w:hAnsi="Calibri" w:cs="Times New Roman"/>
          <w:b/>
          <w:szCs w:val="20"/>
        </w:rPr>
        <w:t>M</w:t>
      </w:r>
      <w:r w:rsidRPr="0051636F">
        <w:rPr>
          <w:rFonts w:ascii="Calibri" w:eastAsiaTheme="minorHAnsi" w:hAnsi="Calibri" w:cs="Times New Roman"/>
          <w:b/>
          <w:szCs w:val="20"/>
        </w:rPr>
        <w:t>anage your personal information</w:t>
      </w:r>
    </w:p>
    <w:p w14:paraId="21A43EF1" w14:textId="77777777" w:rsidR="00952FA1" w:rsidRPr="00952FA1" w:rsidRDefault="00952FA1" w:rsidP="008B58DC">
      <w:pPr>
        <w:ind w:left="360"/>
        <w:rPr>
          <w:rFonts w:ascii="Calibri" w:eastAsiaTheme="minorHAnsi" w:hAnsi="Calibri" w:cs="Times New Roman"/>
          <w:bCs/>
          <w:szCs w:val="20"/>
        </w:rPr>
      </w:pPr>
    </w:p>
    <w:p w14:paraId="350F5647" w14:textId="77777777" w:rsidR="00952FA1" w:rsidRPr="00952FA1" w:rsidRDefault="00952FA1" w:rsidP="005E7E76">
      <w:pPr>
        <w:ind w:left="270"/>
        <w:rPr>
          <w:rFonts w:ascii="Calibri" w:eastAsiaTheme="minorHAnsi" w:hAnsi="Calibri" w:cs="Times New Roman"/>
          <w:bCs/>
          <w:szCs w:val="20"/>
        </w:rPr>
      </w:pPr>
      <w:r w:rsidRPr="00952FA1">
        <w:rPr>
          <w:rFonts w:ascii="Calibri" w:eastAsiaTheme="minorHAnsi" w:hAnsi="Calibri" w:cs="Times New Roman"/>
          <w:bCs/>
          <w:szCs w:val="20"/>
        </w:rPr>
        <w:t>Take steps that include carrying only essential documents with you, be aware of with whom you share your personal information, and shred receipts, statements, and other sensitive information.</w:t>
      </w:r>
    </w:p>
    <w:p w14:paraId="286DBA83" w14:textId="77777777" w:rsidR="00952FA1" w:rsidRPr="00952FA1" w:rsidRDefault="00952FA1" w:rsidP="00952FA1">
      <w:pPr>
        <w:rPr>
          <w:rFonts w:ascii="Calibri" w:eastAsiaTheme="minorHAnsi" w:hAnsi="Calibri" w:cs="Times New Roman"/>
          <w:bCs/>
          <w:szCs w:val="20"/>
        </w:rPr>
      </w:pPr>
    </w:p>
    <w:p w14:paraId="64ECF407" w14:textId="77777777" w:rsidR="00162888" w:rsidRPr="00162888" w:rsidRDefault="000A7453" w:rsidP="00162888">
      <w:pPr>
        <w:numPr>
          <w:ilvl w:val="0"/>
          <w:numId w:val="2"/>
        </w:numPr>
        <w:tabs>
          <w:tab w:val="left" w:pos="630"/>
          <w:tab w:val="left" w:pos="990"/>
        </w:tabs>
        <w:ind w:left="270" w:firstLine="0"/>
        <w:rPr>
          <w:rFonts w:ascii="Calibri" w:eastAsiaTheme="minorHAnsi" w:hAnsi="Calibri" w:cs="Times New Roman"/>
          <w:bCs/>
          <w:szCs w:val="20"/>
        </w:rPr>
      </w:pPr>
      <w:r w:rsidRPr="00950B75">
        <w:rPr>
          <w:b/>
          <w:bCs/>
        </w:rPr>
        <w:t>Remove your name from mailing lists of pre-approved offers of credit for approximately six months.</w:t>
      </w:r>
      <w:r w:rsidR="00950B75" w:rsidRPr="00950B75">
        <w:rPr>
          <w:b/>
          <w:bCs/>
        </w:rPr>
        <w:t xml:space="preserve">  </w:t>
      </w:r>
    </w:p>
    <w:p w14:paraId="3ED9A575" w14:textId="77777777" w:rsidR="00162888" w:rsidRDefault="00162888" w:rsidP="00162888">
      <w:pPr>
        <w:tabs>
          <w:tab w:val="left" w:pos="990"/>
        </w:tabs>
        <w:ind w:left="270"/>
        <w:rPr>
          <w:b/>
          <w:bCs/>
        </w:rPr>
      </w:pPr>
    </w:p>
    <w:p w14:paraId="36519431" w14:textId="18524070" w:rsidR="00950B75" w:rsidRPr="00950B75" w:rsidRDefault="00950B75" w:rsidP="00162888">
      <w:pPr>
        <w:tabs>
          <w:tab w:val="left" w:pos="990"/>
        </w:tabs>
        <w:ind w:left="270"/>
        <w:rPr>
          <w:rFonts w:ascii="Calibri" w:eastAsiaTheme="minorHAnsi" w:hAnsi="Calibri" w:cs="Times New Roman"/>
          <w:bCs/>
          <w:szCs w:val="20"/>
        </w:rPr>
      </w:pPr>
      <w:r w:rsidRPr="004F4D74">
        <w:t>B</w:t>
      </w:r>
      <w:r w:rsidRPr="00950B75">
        <w:rPr>
          <w:rFonts w:ascii="Calibri" w:eastAsiaTheme="minorHAnsi" w:hAnsi="Calibri" w:cs="Times New Roman"/>
          <w:bCs/>
          <w:szCs w:val="20"/>
        </w:rPr>
        <w:t xml:space="preserve">y calling 1-888-567-8688, you can obtain a form to remove your name from pre-approved credit card offers. You will need to share some personal information, such as your name, Social Security </w:t>
      </w:r>
      <w:r w:rsidR="00162888">
        <w:rPr>
          <w:rFonts w:ascii="Calibri" w:eastAsiaTheme="minorHAnsi" w:hAnsi="Calibri" w:cs="Times New Roman"/>
          <w:bCs/>
          <w:szCs w:val="20"/>
        </w:rPr>
        <w:t>N</w:t>
      </w:r>
      <w:r w:rsidRPr="00950B75">
        <w:rPr>
          <w:rFonts w:ascii="Calibri" w:eastAsiaTheme="minorHAnsi" w:hAnsi="Calibri" w:cs="Times New Roman"/>
          <w:bCs/>
          <w:szCs w:val="20"/>
        </w:rPr>
        <w:t>umber and date of birth when you submit your request. For more information on opting out of prescreen offers of credit, please refer to:  </w:t>
      </w:r>
      <w:hyperlink r:id="rId17" w:tgtFrame="_blank" w:history="1">
        <w:r w:rsidRPr="00950B75">
          <w:rPr>
            <w:rStyle w:val="Hyperlink"/>
            <w:rFonts w:ascii="Calibri" w:eastAsiaTheme="minorHAnsi" w:hAnsi="Calibri"/>
          </w:rPr>
          <w:t>http://www.ftc.gov/bcp/edu/pubs/consumer/credit/cre17.shtm</w:t>
        </w:r>
      </w:hyperlink>
      <w:r>
        <w:rPr>
          <w:rFonts w:ascii="Calibri" w:eastAsiaTheme="minorHAnsi" w:hAnsi="Calibri" w:cs="Times New Roman"/>
          <w:bCs/>
          <w:szCs w:val="20"/>
        </w:rPr>
        <w:t>.</w:t>
      </w:r>
    </w:p>
    <w:p w14:paraId="46D3BEE5" w14:textId="72AEDCC3" w:rsidR="000A7453" w:rsidRPr="00B16C85" w:rsidRDefault="000A7453" w:rsidP="00950B75">
      <w:pPr>
        <w:tabs>
          <w:tab w:val="left" w:pos="990"/>
        </w:tabs>
        <w:ind w:left="720"/>
        <w:rPr>
          <w:b/>
          <w:bCs/>
        </w:rPr>
      </w:pPr>
    </w:p>
    <w:p w14:paraId="1498E977" w14:textId="09AF1835" w:rsidR="00952FA1" w:rsidRPr="000A7453" w:rsidRDefault="00952FA1" w:rsidP="005E7E76">
      <w:pPr>
        <w:numPr>
          <w:ilvl w:val="0"/>
          <w:numId w:val="2"/>
        </w:numPr>
        <w:tabs>
          <w:tab w:val="left" w:pos="1170"/>
        </w:tabs>
        <w:ind w:left="630"/>
        <w:jc w:val="left"/>
        <w:rPr>
          <w:rFonts w:ascii="Calibri" w:eastAsiaTheme="minorHAnsi" w:hAnsi="Calibri" w:cs="Times New Roman"/>
          <w:b/>
          <w:szCs w:val="20"/>
        </w:rPr>
      </w:pPr>
      <w:r w:rsidRPr="000A7453">
        <w:rPr>
          <w:rFonts w:ascii="Calibri" w:eastAsiaTheme="minorHAnsi" w:hAnsi="Calibri" w:cs="Times New Roman"/>
          <w:b/>
          <w:szCs w:val="20"/>
        </w:rPr>
        <w:t>Use Tools from Credit Providers</w:t>
      </w:r>
    </w:p>
    <w:p w14:paraId="494144B5" w14:textId="77777777" w:rsidR="00952FA1" w:rsidRPr="00952FA1" w:rsidRDefault="00952FA1" w:rsidP="008B58DC">
      <w:pPr>
        <w:rPr>
          <w:rFonts w:ascii="Calibri" w:eastAsiaTheme="minorHAnsi" w:hAnsi="Calibri" w:cs="Times New Roman"/>
          <w:bCs/>
          <w:szCs w:val="20"/>
        </w:rPr>
      </w:pPr>
    </w:p>
    <w:p w14:paraId="67F5C2B8" w14:textId="5529FC17" w:rsidR="00952FA1" w:rsidRPr="00952FA1" w:rsidRDefault="00952FA1" w:rsidP="005E7E76">
      <w:pPr>
        <w:ind w:left="270"/>
        <w:rPr>
          <w:rFonts w:ascii="Calibri" w:eastAsiaTheme="minorHAnsi" w:hAnsi="Calibri" w:cs="Times New Roman"/>
          <w:bCs/>
          <w:szCs w:val="20"/>
        </w:rPr>
      </w:pPr>
      <w:r w:rsidRPr="00952FA1">
        <w:rPr>
          <w:rFonts w:ascii="Calibri" w:eastAsiaTheme="minorHAnsi" w:hAnsi="Calibri" w:cs="Times New Roman"/>
          <w:bCs/>
          <w:szCs w:val="20"/>
        </w:rPr>
        <w:t xml:space="preserve">Carefully review your credit reports and bank, credit card, and other account statements. Be proactive and create alerts on your credit cards and bank accounts for notice of activity. If you discover unauthorized or suspicious activity on your credit report or by any other means, </w:t>
      </w:r>
      <w:r w:rsidR="00950B75" w:rsidRPr="00950B75">
        <w:rPr>
          <w:rFonts w:ascii="Calibri" w:eastAsiaTheme="minorHAnsi" w:hAnsi="Calibri" w:cs="Times New Roman"/>
          <w:bCs/>
          <w:szCs w:val="20"/>
        </w:rPr>
        <w:t xml:space="preserve">contact your creditor or bank immediately and </w:t>
      </w:r>
      <w:r w:rsidRPr="00952FA1">
        <w:rPr>
          <w:rFonts w:ascii="Calibri" w:eastAsiaTheme="minorHAnsi" w:hAnsi="Calibri" w:cs="Times New Roman"/>
          <w:bCs/>
          <w:szCs w:val="20"/>
        </w:rPr>
        <w:t>file an identity theft report with your local police and contact a credit reporting company.</w:t>
      </w:r>
    </w:p>
    <w:p w14:paraId="5A3C0D6B" w14:textId="77777777" w:rsidR="00952FA1" w:rsidRPr="00952FA1" w:rsidRDefault="00952FA1" w:rsidP="008B58DC">
      <w:pPr>
        <w:ind w:left="720"/>
        <w:rPr>
          <w:rFonts w:ascii="Calibri" w:eastAsiaTheme="minorHAnsi" w:hAnsi="Calibri" w:cs="Times New Roman"/>
          <w:bCs/>
          <w:szCs w:val="20"/>
        </w:rPr>
      </w:pPr>
    </w:p>
    <w:p w14:paraId="4CDBB662" w14:textId="65BF167A" w:rsidR="00952FA1" w:rsidRPr="00122B93" w:rsidRDefault="00122B93" w:rsidP="005E7E76">
      <w:pPr>
        <w:numPr>
          <w:ilvl w:val="0"/>
          <w:numId w:val="2"/>
        </w:numPr>
        <w:tabs>
          <w:tab w:val="left" w:pos="1170"/>
        </w:tabs>
        <w:ind w:left="630"/>
        <w:jc w:val="left"/>
        <w:rPr>
          <w:rFonts w:ascii="Calibri" w:eastAsiaTheme="minorHAnsi" w:hAnsi="Calibri" w:cs="Times New Roman"/>
          <w:b/>
          <w:szCs w:val="20"/>
        </w:rPr>
      </w:pPr>
      <w:r>
        <w:rPr>
          <w:rFonts w:ascii="Calibri" w:eastAsiaTheme="minorHAnsi" w:hAnsi="Calibri" w:cs="Times New Roman"/>
          <w:b/>
          <w:szCs w:val="20"/>
        </w:rPr>
        <w:t>R</w:t>
      </w:r>
      <w:r w:rsidRPr="00122B93">
        <w:rPr>
          <w:rFonts w:ascii="Calibri" w:eastAsiaTheme="minorHAnsi" w:hAnsi="Calibri" w:cs="Times New Roman"/>
          <w:b/>
          <w:szCs w:val="20"/>
        </w:rPr>
        <w:t>eport suspected identity fraud</w:t>
      </w:r>
    </w:p>
    <w:p w14:paraId="23F0B8C0" w14:textId="77777777" w:rsidR="00952FA1" w:rsidRPr="00952FA1" w:rsidRDefault="00952FA1" w:rsidP="005E7E76">
      <w:pPr>
        <w:ind w:left="630"/>
        <w:rPr>
          <w:rFonts w:ascii="Calibri" w:eastAsiaTheme="minorHAnsi" w:hAnsi="Calibri" w:cs="Times New Roman"/>
          <w:bCs/>
          <w:szCs w:val="20"/>
        </w:rPr>
      </w:pPr>
    </w:p>
    <w:p w14:paraId="64EC6DD9" w14:textId="77777777" w:rsidR="00952FA1" w:rsidRPr="00952FA1" w:rsidRDefault="00952FA1" w:rsidP="005E7E76">
      <w:pPr>
        <w:tabs>
          <w:tab w:val="left" w:pos="360"/>
          <w:tab w:val="left" w:pos="630"/>
        </w:tabs>
        <w:ind w:left="270"/>
        <w:rPr>
          <w:rFonts w:ascii="Calibri" w:eastAsiaTheme="minorHAnsi" w:hAnsi="Calibri" w:cs="Times New Roman"/>
          <w:bCs/>
          <w:szCs w:val="20"/>
        </w:rPr>
      </w:pPr>
      <w:r w:rsidRPr="00952FA1">
        <w:rPr>
          <w:rFonts w:ascii="Calibri" w:eastAsiaTheme="minorHAnsi" w:hAnsi="Calibri" w:cs="Times New Roman"/>
          <w:bCs/>
          <w:szCs w:val="20"/>
        </w:rPr>
        <w:t>You can report suspected incidents of identity theft to local law enforcement, your state Attorney General, or the Federal Trade Commission.</w:t>
      </w:r>
    </w:p>
    <w:p w14:paraId="5D3EFE57" w14:textId="77777777" w:rsidR="00952FA1" w:rsidRPr="00952FA1" w:rsidRDefault="00952FA1" w:rsidP="005E7E76">
      <w:pPr>
        <w:ind w:left="630"/>
        <w:rPr>
          <w:rFonts w:ascii="Calibri" w:eastAsiaTheme="minorHAnsi" w:hAnsi="Calibri" w:cs="Times New Roman"/>
          <w:bCs/>
          <w:szCs w:val="20"/>
        </w:rPr>
      </w:pPr>
      <w:r w:rsidRPr="00952FA1">
        <w:rPr>
          <w:rFonts w:ascii="Calibri" w:eastAsiaTheme="minorHAnsi" w:hAnsi="Calibri" w:cs="Times New Roman"/>
          <w:bCs/>
          <w:szCs w:val="20"/>
        </w:rPr>
        <w:t xml:space="preserve"> </w:t>
      </w:r>
    </w:p>
    <w:p w14:paraId="54B027A5" w14:textId="282CADE8" w:rsidR="00952FA1" w:rsidRPr="00122B93" w:rsidRDefault="008B58DC" w:rsidP="005E7E76">
      <w:pPr>
        <w:numPr>
          <w:ilvl w:val="0"/>
          <w:numId w:val="2"/>
        </w:numPr>
        <w:tabs>
          <w:tab w:val="left" w:pos="990"/>
        </w:tabs>
        <w:ind w:left="630"/>
        <w:jc w:val="left"/>
        <w:rPr>
          <w:rFonts w:ascii="Calibri" w:eastAsiaTheme="minorHAnsi" w:hAnsi="Calibri" w:cs="Times New Roman"/>
          <w:b/>
          <w:szCs w:val="20"/>
        </w:rPr>
      </w:pPr>
      <w:r>
        <w:rPr>
          <w:rFonts w:ascii="Calibri" w:eastAsiaTheme="minorHAnsi" w:hAnsi="Calibri" w:cs="Times New Roman"/>
          <w:b/>
          <w:szCs w:val="20"/>
        </w:rPr>
        <w:t xml:space="preserve">   </w:t>
      </w:r>
      <w:r w:rsidR="00404CBB">
        <w:rPr>
          <w:rFonts w:ascii="Calibri" w:eastAsiaTheme="minorHAnsi" w:hAnsi="Calibri" w:cs="Times New Roman"/>
          <w:b/>
          <w:szCs w:val="20"/>
        </w:rPr>
        <w:t xml:space="preserve">To obtain additional </w:t>
      </w:r>
      <w:r w:rsidR="00122B93" w:rsidRPr="00122B93">
        <w:rPr>
          <w:rFonts w:ascii="Calibri" w:eastAsiaTheme="minorHAnsi" w:hAnsi="Calibri" w:cs="Times New Roman"/>
          <w:b/>
          <w:szCs w:val="20"/>
        </w:rPr>
        <w:t>information about identity theft and ways to protect yourself</w:t>
      </w:r>
    </w:p>
    <w:p w14:paraId="04EDCF32" w14:textId="77777777" w:rsidR="00952FA1" w:rsidRPr="00952FA1" w:rsidRDefault="00952FA1" w:rsidP="008B58DC">
      <w:pPr>
        <w:ind w:left="720"/>
        <w:rPr>
          <w:rFonts w:ascii="Calibri" w:eastAsiaTheme="minorHAnsi" w:hAnsi="Calibri" w:cs="Times New Roman"/>
          <w:bCs/>
          <w:szCs w:val="20"/>
        </w:rPr>
      </w:pPr>
    </w:p>
    <w:p w14:paraId="7FC6CB20" w14:textId="7B94E35C" w:rsidR="00BC7779" w:rsidRDefault="004743AE" w:rsidP="00E10487">
      <w:pPr>
        <w:ind w:left="360"/>
        <w:rPr>
          <w:rFonts w:ascii="Calibri" w:eastAsiaTheme="minorHAnsi" w:hAnsi="Calibri" w:cs="Times New Roman"/>
          <w:bCs/>
          <w:szCs w:val="20"/>
        </w:rPr>
      </w:pPr>
      <w:r w:rsidRPr="004743AE">
        <w:rPr>
          <w:rFonts w:ascii="Calibri" w:eastAsiaTheme="minorHAnsi" w:hAnsi="Calibri" w:cs="Times New Roman"/>
          <w:bCs/>
          <w:szCs w:val="20"/>
        </w:rPr>
        <w:t>Contact the Federal Trade Commission (“FTC”) either by visiting www.ftc.gov, www.consumer.gov/idtheft, or by calling (877) 438-4338.  If you suspect or know that you are the victim of identity theft, you can report this to the Fraud Department of the FTC, who will collect all information and make it available to law-enforcement agencies. Contact information for the FTC is</w:t>
      </w:r>
      <w:r w:rsidR="00952FA1" w:rsidRPr="00952FA1">
        <w:rPr>
          <w:rFonts w:ascii="Calibri" w:eastAsiaTheme="minorHAnsi" w:hAnsi="Calibri" w:cs="Times New Roman"/>
          <w:bCs/>
          <w:szCs w:val="20"/>
        </w:rPr>
        <w:t>: 877-436-4338, TTY 866-653-4261</w:t>
      </w:r>
      <w:r w:rsidR="00BC7779">
        <w:rPr>
          <w:rFonts w:ascii="Calibri" w:eastAsiaTheme="minorHAnsi" w:hAnsi="Calibri" w:cs="Times New Roman"/>
          <w:bCs/>
          <w:szCs w:val="20"/>
        </w:rPr>
        <w:t>.</w:t>
      </w:r>
    </w:p>
    <w:p w14:paraId="1F2FEA8F" w14:textId="77777777" w:rsidR="00BC7779" w:rsidRDefault="00BC7779" w:rsidP="008B58DC">
      <w:pPr>
        <w:ind w:left="720"/>
        <w:rPr>
          <w:rFonts w:ascii="Calibri" w:eastAsiaTheme="minorHAnsi" w:hAnsi="Calibri" w:cs="Times New Roman"/>
          <w:bCs/>
          <w:szCs w:val="20"/>
        </w:rPr>
      </w:pPr>
    </w:p>
    <w:p w14:paraId="1CFED1EA" w14:textId="77777777" w:rsidR="00952FA1" w:rsidRPr="00952FA1" w:rsidRDefault="00952FA1" w:rsidP="00E10487">
      <w:pPr>
        <w:ind w:left="360"/>
        <w:jc w:val="left"/>
        <w:rPr>
          <w:rFonts w:ascii="Calibri" w:eastAsiaTheme="minorHAnsi" w:hAnsi="Calibri" w:cs="Times New Roman"/>
          <w:bCs/>
          <w:szCs w:val="20"/>
        </w:rPr>
      </w:pPr>
      <w:r w:rsidRPr="00952FA1">
        <w:rPr>
          <w:rFonts w:ascii="Calibri" w:eastAsiaTheme="minorHAnsi" w:hAnsi="Calibri" w:cs="Times New Roman"/>
          <w:bCs/>
          <w:szCs w:val="20"/>
        </w:rPr>
        <w:t>Federal Trade Commission</w:t>
      </w:r>
    </w:p>
    <w:p w14:paraId="76C7C5C9" w14:textId="77777777" w:rsidR="00952FA1" w:rsidRPr="00952FA1" w:rsidRDefault="00952FA1" w:rsidP="00E10487">
      <w:pPr>
        <w:ind w:left="360"/>
        <w:jc w:val="left"/>
        <w:rPr>
          <w:rFonts w:ascii="Calibri" w:eastAsiaTheme="minorHAnsi" w:hAnsi="Calibri" w:cs="Times New Roman"/>
          <w:bCs/>
          <w:szCs w:val="20"/>
        </w:rPr>
      </w:pPr>
      <w:r w:rsidRPr="00952FA1">
        <w:rPr>
          <w:rFonts w:ascii="Calibri" w:eastAsiaTheme="minorHAnsi" w:hAnsi="Calibri" w:cs="Times New Roman"/>
          <w:bCs/>
          <w:szCs w:val="20"/>
        </w:rPr>
        <w:t>Consumer Response Center</w:t>
      </w:r>
    </w:p>
    <w:p w14:paraId="68FBB0AB" w14:textId="77777777" w:rsidR="00952FA1" w:rsidRPr="00952FA1" w:rsidRDefault="00952FA1" w:rsidP="003854B6">
      <w:pPr>
        <w:ind w:left="360"/>
        <w:jc w:val="left"/>
        <w:rPr>
          <w:rFonts w:ascii="Calibri" w:eastAsiaTheme="minorHAnsi" w:hAnsi="Calibri" w:cs="Times New Roman"/>
          <w:bCs/>
          <w:szCs w:val="20"/>
        </w:rPr>
      </w:pPr>
      <w:r w:rsidRPr="00952FA1">
        <w:rPr>
          <w:rFonts w:ascii="Calibri" w:eastAsiaTheme="minorHAnsi" w:hAnsi="Calibri" w:cs="Times New Roman"/>
          <w:bCs/>
          <w:szCs w:val="20"/>
        </w:rPr>
        <w:lastRenderedPageBreak/>
        <w:t>600 Pennsylvania Avenue</w:t>
      </w:r>
    </w:p>
    <w:p w14:paraId="1AB58BAE" w14:textId="77777777" w:rsidR="00952FA1" w:rsidRPr="00952FA1" w:rsidRDefault="00952FA1" w:rsidP="003854B6">
      <w:pPr>
        <w:ind w:left="360"/>
        <w:jc w:val="left"/>
        <w:rPr>
          <w:rFonts w:ascii="Calibri" w:eastAsiaTheme="minorHAnsi" w:hAnsi="Calibri" w:cs="Times New Roman"/>
          <w:bCs/>
          <w:szCs w:val="20"/>
        </w:rPr>
      </w:pPr>
      <w:r w:rsidRPr="00952FA1">
        <w:rPr>
          <w:rFonts w:ascii="Calibri" w:eastAsiaTheme="minorHAnsi" w:hAnsi="Calibri" w:cs="Times New Roman"/>
          <w:bCs/>
          <w:szCs w:val="20"/>
        </w:rPr>
        <w:t>NW Washington, DC 20580</w:t>
      </w:r>
    </w:p>
    <w:p w14:paraId="41BC59D8" w14:textId="19E32CD9" w:rsidR="00952FA1" w:rsidRDefault="00952FA1" w:rsidP="003854B6">
      <w:pPr>
        <w:ind w:left="360"/>
        <w:jc w:val="left"/>
        <w:rPr>
          <w:rFonts w:ascii="Calibri" w:eastAsiaTheme="minorHAnsi" w:hAnsi="Calibri" w:cs="Times New Roman"/>
          <w:bCs/>
          <w:szCs w:val="20"/>
        </w:rPr>
      </w:pPr>
    </w:p>
    <w:p w14:paraId="3B3C2E04" w14:textId="7F8C36F1" w:rsidR="003854B6" w:rsidRDefault="003854B6" w:rsidP="003854B6">
      <w:pPr>
        <w:ind w:left="360"/>
        <w:jc w:val="left"/>
        <w:rPr>
          <w:rFonts w:ascii="Calibri" w:eastAsiaTheme="minorHAnsi" w:hAnsi="Calibri" w:cs="Times New Roman"/>
          <w:bCs/>
          <w:szCs w:val="20"/>
        </w:rPr>
      </w:pPr>
      <w:r w:rsidRPr="003854B6">
        <w:rPr>
          <w:rFonts w:ascii="Calibri" w:eastAsiaTheme="minorHAnsi" w:hAnsi="Calibri" w:cs="Times New Roman"/>
          <w:bCs/>
          <w:szCs w:val="20"/>
        </w:rPr>
        <w:t>In addition to the FTC, you also may contact your state’s attorney general’s office and the credit reporting agencies above to provide you with information about fraud alerts and security freezes.</w:t>
      </w:r>
    </w:p>
    <w:bookmarkEnd w:id="11"/>
    <w:p w14:paraId="45A67200" w14:textId="77777777" w:rsidR="003854B6" w:rsidRPr="00952FA1" w:rsidRDefault="003854B6" w:rsidP="003854B6">
      <w:pPr>
        <w:ind w:left="360"/>
        <w:jc w:val="left"/>
        <w:rPr>
          <w:rFonts w:ascii="Calibri" w:eastAsiaTheme="minorHAnsi" w:hAnsi="Calibri" w:cs="Times New Roman"/>
          <w:bCs/>
          <w:szCs w:val="20"/>
        </w:rPr>
      </w:pPr>
    </w:p>
    <w:bookmarkEnd w:id="0"/>
    <w:bookmarkEnd w:id="9"/>
    <w:bookmarkEnd w:id="10"/>
    <w:p w14:paraId="1F0A77DB" w14:textId="3185E8BB" w:rsidR="00EA3CFA" w:rsidRPr="00796B27" w:rsidRDefault="00EA3CFA" w:rsidP="003854B6">
      <w:pPr>
        <w:ind w:left="360"/>
        <w:jc w:val="left"/>
        <w:rPr>
          <w:rFonts w:ascii="Calibri" w:eastAsiaTheme="minorHAnsi" w:hAnsi="Calibri" w:cs="Times New Roman"/>
          <w:szCs w:val="20"/>
        </w:rPr>
      </w:pPr>
      <w:r>
        <w:rPr>
          <w:rFonts w:ascii="Calibri" w:eastAsiaTheme="minorHAnsi" w:hAnsi="Calibri" w:cs="Times New Roman"/>
          <w:b/>
          <w:bCs/>
          <w:szCs w:val="20"/>
        </w:rPr>
        <w:t xml:space="preserve">Residents of Maryland: </w:t>
      </w:r>
      <w:r w:rsidR="00796B27" w:rsidRPr="00796B27">
        <w:rPr>
          <w:rFonts w:ascii="Calibri" w:eastAsiaTheme="minorHAnsi" w:hAnsi="Calibri" w:cs="Times New Roman"/>
          <w:szCs w:val="20"/>
        </w:rPr>
        <w:t xml:space="preserve">You may obtain information about preventing identity theft from the following source: Office of the Attorney General, </w:t>
      </w:r>
      <w:r w:rsidR="00796B27" w:rsidRPr="00796B27">
        <w:rPr>
          <w:rFonts w:ascii="Calibri" w:eastAsiaTheme="minorHAnsi" w:hAnsi="Calibri" w:cs="Times New Roman"/>
          <w:szCs w:val="20"/>
          <w:lang w:val="en"/>
        </w:rPr>
        <w:t>200 St. Paul Place, Baltimore, MD 21202</w:t>
      </w:r>
      <w:r w:rsidR="00796B27" w:rsidRPr="00796B27">
        <w:rPr>
          <w:rFonts w:ascii="Calibri" w:eastAsiaTheme="minorHAnsi" w:hAnsi="Calibri" w:cs="Times New Roman"/>
          <w:szCs w:val="20"/>
        </w:rPr>
        <w:t xml:space="preserve">, </w:t>
      </w:r>
      <w:r w:rsidR="00796B27" w:rsidRPr="00796B27">
        <w:rPr>
          <w:rFonts w:ascii="Calibri" w:eastAsiaTheme="minorHAnsi" w:hAnsi="Calibri" w:cs="Times New Roman"/>
          <w:szCs w:val="20"/>
          <w:lang w:val="en"/>
        </w:rPr>
        <w:t xml:space="preserve">(410) 576-6491, and </w:t>
      </w:r>
      <w:hyperlink r:id="rId18" w:history="1">
        <w:r w:rsidR="00796B27" w:rsidRPr="00796B27">
          <w:rPr>
            <w:rStyle w:val="Hyperlink"/>
            <w:rFonts w:ascii="Calibri" w:eastAsiaTheme="minorHAnsi" w:hAnsi="Calibri" w:cs="Times New Roman"/>
            <w:szCs w:val="20"/>
          </w:rPr>
          <w:t>http://www.marylandattorneygeneral.gov/Pages/IdentityTheft/default.aspx</w:t>
        </w:r>
      </w:hyperlink>
      <w:r w:rsidR="00F44D38">
        <w:rPr>
          <w:rFonts w:ascii="Calibri" w:eastAsiaTheme="minorHAnsi" w:hAnsi="Calibri" w:cs="Times New Roman"/>
          <w:szCs w:val="20"/>
        </w:rPr>
        <w:t>.</w:t>
      </w:r>
    </w:p>
    <w:p w14:paraId="1EEF04DE" w14:textId="77777777" w:rsidR="00EA3CFA" w:rsidRDefault="00EA3CFA" w:rsidP="003854B6">
      <w:pPr>
        <w:ind w:left="360"/>
        <w:jc w:val="left"/>
        <w:rPr>
          <w:rFonts w:ascii="Calibri" w:eastAsiaTheme="minorHAnsi" w:hAnsi="Calibri" w:cs="Times New Roman"/>
          <w:b/>
          <w:bCs/>
          <w:szCs w:val="20"/>
        </w:rPr>
      </w:pPr>
    </w:p>
    <w:p w14:paraId="5BAACE12" w14:textId="5E2FE3A1" w:rsidR="00A044FA" w:rsidRPr="00A044FA" w:rsidRDefault="00F542DA" w:rsidP="003854B6">
      <w:pPr>
        <w:ind w:left="360"/>
        <w:jc w:val="left"/>
        <w:rPr>
          <w:rFonts w:ascii="Calibri" w:eastAsiaTheme="minorHAnsi" w:hAnsi="Calibri" w:cs="Times New Roman"/>
          <w:szCs w:val="20"/>
        </w:rPr>
      </w:pPr>
      <w:r w:rsidRPr="00F542DA">
        <w:rPr>
          <w:rFonts w:ascii="Calibri" w:eastAsiaTheme="minorHAnsi" w:hAnsi="Calibri" w:cs="Times New Roman"/>
          <w:b/>
          <w:bCs/>
          <w:szCs w:val="20"/>
        </w:rPr>
        <w:t xml:space="preserve">Residents of New York: </w:t>
      </w:r>
      <w:r w:rsidR="00176B1D" w:rsidRPr="00176B1D">
        <w:rPr>
          <w:rFonts w:ascii="Calibri" w:eastAsiaTheme="minorHAnsi" w:hAnsi="Calibri" w:cs="Times New Roman"/>
          <w:szCs w:val="20"/>
        </w:rPr>
        <w:t xml:space="preserve">You may obtain additional  information from </w:t>
      </w:r>
      <w:r w:rsidR="00CC54E3">
        <w:rPr>
          <w:rFonts w:ascii="Calibri" w:eastAsiaTheme="minorHAnsi" w:hAnsi="Calibri" w:cs="Times New Roman"/>
          <w:szCs w:val="20"/>
        </w:rPr>
        <w:t xml:space="preserve">the </w:t>
      </w:r>
      <w:r w:rsidR="00A044FA" w:rsidRPr="00A044FA">
        <w:rPr>
          <w:rFonts w:ascii="Calibri" w:eastAsiaTheme="minorHAnsi" w:hAnsi="Calibri" w:cs="Times New Roman"/>
          <w:bCs/>
          <w:szCs w:val="20"/>
        </w:rPr>
        <w:t>New York State Police</w:t>
      </w:r>
      <w:r w:rsidR="00A044FA">
        <w:rPr>
          <w:rFonts w:ascii="Calibri" w:eastAsiaTheme="minorHAnsi" w:hAnsi="Calibri" w:cs="Times New Roman"/>
          <w:bCs/>
          <w:szCs w:val="20"/>
        </w:rPr>
        <w:t xml:space="preserve">, </w:t>
      </w:r>
      <w:r w:rsidR="00A044FA" w:rsidRPr="00A044FA">
        <w:rPr>
          <w:rFonts w:ascii="Calibri" w:eastAsiaTheme="minorHAnsi" w:hAnsi="Calibri" w:cs="Times New Roman"/>
          <w:bCs/>
          <w:szCs w:val="20"/>
        </w:rPr>
        <w:t>1220 Washington Avenue</w:t>
      </w:r>
      <w:r w:rsidR="00A044FA">
        <w:rPr>
          <w:rFonts w:ascii="Calibri" w:eastAsiaTheme="minorHAnsi" w:hAnsi="Calibri" w:cs="Times New Roman"/>
          <w:bCs/>
          <w:szCs w:val="20"/>
        </w:rPr>
        <w:t xml:space="preserve">, </w:t>
      </w:r>
      <w:r w:rsidR="00A044FA" w:rsidRPr="00A044FA">
        <w:rPr>
          <w:rFonts w:ascii="Calibri" w:eastAsiaTheme="minorHAnsi" w:hAnsi="Calibri" w:cs="Times New Roman"/>
          <w:bCs/>
          <w:szCs w:val="20"/>
        </w:rPr>
        <w:t>Building 22</w:t>
      </w:r>
      <w:r w:rsidR="00A044FA">
        <w:rPr>
          <w:rFonts w:ascii="Calibri" w:eastAsiaTheme="minorHAnsi" w:hAnsi="Calibri" w:cs="Times New Roman"/>
          <w:bCs/>
          <w:szCs w:val="20"/>
        </w:rPr>
        <w:t xml:space="preserve">, </w:t>
      </w:r>
      <w:r w:rsidR="00A044FA" w:rsidRPr="00A044FA">
        <w:rPr>
          <w:rFonts w:ascii="Calibri" w:eastAsiaTheme="minorHAnsi" w:hAnsi="Calibri" w:cs="Times New Roman"/>
          <w:bCs/>
          <w:szCs w:val="20"/>
        </w:rPr>
        <w:t>Albany, NY 12226-2252 or</w:t>
      </w:r>
      <w:r w:rsidR="00A044FA">
        <w:rPr>
          <w:rFonts w:ascii="Calibri" w:eastAsiaTheme="minorHAnsi" w:hAnsi="Calibri" w:cs="Times New Roman"/>
          <w:bCs/>
          <w:szCs w:val="20"/>
        </w:rPr>
        <w:t xml:space="preserve"> </w:t>
      </w:r>
      <w:hyperlink r:id="rId19" w:history="1">
        <w:r w:rsidR="00A044FA" w:rsidRPr="00A044FA">
          <w:rPr>
            <w:rStyle w:val="Hyperlink"/>
            <w:rFonts w:ascii="Calibri" w:eastAsiaTheme="minorHAnsi" w:hAnsi="Calibri" w:cs="Times New Roman"/>
            <w:szCs w:val="20"/>
          </w:rPr>
          <w:t>https://www.troopers.ny.gov/</w:t>
        </w:r>
      </w:hyperlink>
      <w:r w:rsidR="00F44D38">
        <w:rPr>
          <w:rFonts w:ascii="Calibri" w:eastAsiaTheme="minorHAnsi" w:hAnsi="Calibri" w:cs="Times New Roman"/>
          <w:szCs w:val="20"/>
        </w:rPr>
        <w:t xml:space="preserve"> and </w:t>
      </w:r>
      <w:r w:rsidR="00CC54E3">
        <w:rPr>
          <w:rFonts w:ascii="Calibri" w:eastAsiaTheme="minorHAnsi" w:hAnsi="Calibri" w:cs="Times New Roman"/>
          <w:szCs w:val="20"/>
        </w:rPr>
        <w:t xml:space="preserve">the </w:t>
      </w:r>
      <w:r w:rsidR="00CC54E3" w:rsidRPr="00CC54E3">
        <w:rPr>
          <w:rFonts w:ascii="Calibri" w:eastAsiaTheme="minorHAnsi" w:hAnsi="Calibri" w:cs="Times New Roman"/>
          <w:bCs/>
          <w:szCs w:val="20"/>
        </w:rPr>
        <w:t>Division of Consumer Protection</w:t>
      </w:r>
      <w:r w:rsidR="00CC54E3">
        <w:rPr>
          <w:rFonts w:ascii="Calibri" w:eastAsiaTheme="minorHAnsi" w:hAnsi="Calibri" w:cs="Times New Roman"/>
          <w:bCs/>
          <w:szCs w:val="20"/>
        </w:rPr>
        <w:t xml:space="preserve">, </w:t>
      </w:r>
      <w:r w:rsidR="00CC54E3" w:rsidRPr="00CC54E3">
        <w:rPr>
          <w:rFonts w:ascii="Calibri" w:eastAsiaTheme="minorHAnsi" w:hAnsi="Calibri" w:cs="Times New Roman"/>
          <w:bCs/>
          <w:szCs w:val="20"/>
        </w:rPr>
        <w:t>One Commerce Plaza</w:t>
      </w:r>
      <w:r w:rsidR="00CC54E3">
        <w:rPr>
          <w:rFonts w:ascii="Calibri" w:eastAsiaTheme="minorHAnsi" w:hAnsi="Calibri" w:cs="Times New Roman"/>
          <w:bCs/>
          <w:szCs w:val="20"/>
        </w:rPr>
        <w:t xml:space="preserve">, </w:t>
      </w:r>
      <w:r w:rsidR="00CC54E3" w:rsidRPr="00CC54E3">
        <w:rPr>
          <w:rFonts w:ascii="Calibri" w:eastAsiaTheme="minorHAnsi" w:hAnsi="Calibri" w:cs="Times New Roman"/>
          <w:bCs/>
          <w:szCs w:val="20"/>
        </w:rPr>
        <w:t>99 Washington Ave., Suite 640</w:t>
      </w:r>
      <w:r w:rsidR="00CC54E3">
        <w:rPr>
          <w:rFonts w:ascii="Calibri" w:eastAsiaTheme="minorHAnsi" w:hAnsi="Calibri" w:cs="Times New Roman"/>
          <w:bCs/>
          <w:szCs w:val="20"/>
        </w:rPr>
        <w:t xml:space="preserve">, </w:t>
      </w:r>
      <w:r w:rsidR="00CC54E3" w:rsidRPr="00CC54E3">
        <w:rPr>
          <w:rFonts w:ascii="Calibri" w:eastAsiaTheme="minorHAnsi" w:hAnsi="Calibri" w:cs="Times New Roman"/>
          <w:bCs/>
          <w:szCs w:val="20"/>
        </w:rPr>
        <w:t>Albany, NY 12231</w:t>
      </w:r>
      <w:r w:rsidR="00CC54E3">
        <w:rPr>
          <w:rFonts w:ascii="Calibri" w:eastAsiaTheme="minorHAnsi" w:hAnsi="Calibri" w:cs="Times New Roman"/>
          <w:bCs/>
          <w:szCs w:val="20"/>
        </w:rPr>
        <w:t xml:space="preserve">, </w:t>
      </w:r>
      <w:r w:rsidR="00CC54E3" w:rsidRPr="00CC54E3">
        <w:rPr>
          <w:rFonts w:ascii="Calibri" w:eastAsiaTheme="minorHAnsi" w:hAnsi="Calibri" w:cs="Times New Roman"/>
          <w:szCs w:val="20"/>
        </w:rPr>
        <w:t>Phone: (800) 697-1220</w:t>
      </w:r>
      <w:r w:rsidR="00CC54E3">
        <w:rPr>
          <w:rFonts w:ascii="Calibri" w:eastAsiaTheme="minorHAnsi" w:hAnsi="Calibri" w:cs="Times New Roman"/>
          <w:szCs w:val="20"/>
        </w:rPr>
        <w:t xml:space="preserve"> and </w:t>
      </w:r>
      <w:hyperlink r:id="rId20" w:history="1">
        <w:r w:rsidR="00CC54E3" w:rsidRPr="00CC54E3">
          <w:rPr>
            <w:rStyle w:val="Hyperlink"/>
            <w:rFonts w:ascii="Calibri" w:eastAsiaTheme="minorHAnsi" w:hAnsi="Calibri" w:cs="Times New Roman"/>
            <w:szCs w:val="20"/>
          </w:rPr>
          <w:t>https://www.dos.ny.gov/consumerprotection/</w:t>
        </w:r>
      </w:hyperlink>
      <w:r w:rsidR="00F44D38">
        <w:rPr>
          <w:rFonts w:ascii="Calibri" w:eastAsiaTheme="minorHAnsi" w:hAnsi="Calibri" w:cs="Times New Roman"/>
          <w:szCs w:val="20"/>
        </w:rPr>
        <w:t>.</w:t>
      </w:r>
    </w:p>
    <w:p w14:paraId="1B1C86C1" w14:textId="77777777" w:rsidR="00F542DA" w:rsidRDefault="00F542DA" w:rsidP="003854B6">
      <w:pPr>
        <w:ind w:left="360"/>
        <w:jc w:val="left"/>
        <w:rPr>
          <w:rFonts w:ascii="Calibri" w:eastAsiaTheme="minorHAnsi" w:hAnsi="Calibri" w:cs="Times New Roman"/>
          <w:b/>
          <w:szCs w:val="20"/>
        </w:rPr>
      </w:pPr>
    </w:p>
    <w:p w14:paraId="43942F92" w14:textId="6E3C8242" w:rsidR="00EA3CFA" w:rsidRPr="00EA3CFA" w:rsidRDefault="00EA3CFA" w:rsidP="003854B6">
      <w:pPr>
        <w:ind w:left="360"/>
        <w:jc w:val="left"/>
        <w:rPr>
          <w:rFonts w:ascii="Calibri" w:eastAsiaTheme="minorHAnsi" w:hAnsi="Calibri" w:cs="Times New Roman"/>
          <w:bCs/>
          <w:szCs w:val="20"/>
        </w:rPr>
      </w:pPr>
      <w:r w:rsidRPr="00EA3CFA">
        <w:rPr>
          <w:rFonts w:ascii="Calibri" w:eastAsiaTheme="minorHAnsi" w:hAnsi="Calibri" w:cs="Times New Roman"/>
          <w:b/>
          <w:szCs w:val="20"/>
        </w:rPr>
        <w:t xml:space="preserve">Residents of North Carolina: </w:t>
      </w:r>
      <w:r w:rsidRPr="00EA3CFA">
        <w:rPr>
          <w:rFonts w:ascii="Calibri" w:eastAsiaTheme="minorHAnsi" w:hAnsi="Calibri" w:cs="Times New Roman"/>
          <w:bCs/>
          <w:szCs w:val="20"/>
        </w:rPr>
        <w:t xml:space="preserve">You may obtain information about preventing identity theft from the following source: Office of the Attorney General, 0001 Mail Service Center, Raleigh, NC 27699-9001, (919) 716-6400, and </w:t>
      </w:r>
      <w:hyperlink r:id="rId21" w:history="1">
        <w:r w:rsidRPr="00EA3CFA">
          <w:rPr>
            <w:rStyle w:val="Hyperlink"/>
            <w:rFonts w:ascii="Calibri" w:eastAsiaTheme="minorHAnsi" w:hAnsi="Calibri" w:cs="Times New Roman"/>
            <w:bCs/>
            <w:szCs w:val="20"/>
          </w:rPr>
          <w:t>www.ncdoj.gov/Home/ContactNCDOJ.aspx</w:t>
        </w:r>
      </w:hyperlink>
    </w:p>
    <w:p w14:paraId="26F1D021" w14:textId="77777777" w:rsidR="00EA3CFA" w:rsidRPr="00EA3CFA" w:rsidRDefault="00EA3CFA" w:rsidP="003854B6">
      <w:pPr>
        <w:ind w:left="360"/>
        <w:jc w:val="left"/>
        <w:rPr>
          <w:rFonts w:ascii="Calibri" w:eastAsiaTheme="minorHAnsi" w:hAnsi="Calibri" w:cs="Times New Roman"/>
          <w:bCs/>
          <w:szCs w:val="20"/>
        </w:rPr>
      </w:pPr>
    </w:p>
    <w:p w14:paraId="17FD989D" w14:textId="77777777" w:rsidR="00952FA1" w:rsidRPr="00952FA1" w:rsidRDefault="00952FA1" w:rsidP="00952FA1">
      <w:pPr>
        <w:rPr>
          <w:rFonts w:ascii="Times New Roman" w:hAnsi="Times New Roman" w:cs="Times New Roman"/>
        </w:rPr>
      </w:pPr>
    </w:p>
    <w:p w14:paraId="76D48F8B" w14:textId="77777777" w:rsidR="00952FA1" w:rsidRPr="00952FA1" w:rsidRDefault="00952FA1" w:rsidP="00952FA1">
      <w:pPr>
        <w:rPr>
          <w:rFonts w:ascii="Times New Roman" w:hAnsi="Times New Roman" w:cs="Times New Roman"/>
        </w:rPr>
      </w:pPr>
    </w:p>
    <w:p w14:paraId="5393BB26" w14:textId="77777777" w:rsidR="00952FA1" w:rsidRPr="00952FA1" w:rsidRDefault="00952FA1" w:rsidP="00952FA1">
      <w:pPr>
        <w:rPr>
          <w:rFonts w:ascii="Times New Roman" w:hAnsi="Times New Roman" w:cs="Times New Roman"/>
        </w:rPr>
      </w:pPr>
    </w:p>
    <w:p w14:paraId="657F7566" w14:textId="77777777" w:rsidR="00952FA1" w:rsidRPr="00952FA1" w:rsidRDefault="00952FA1" w:rsidP="00952FA1">
      <w:pPr>
        <w:rPr>
          <w:rFonts w:ascii="Times New Roman" w:hAnsi="Times New Roman" w:cs="Times New Roman"/>
        </w:rPr>
      </w:pPr>
    </w:p>
    <w:p w14:paraId="65C7A6AA" w14:textId="77777777" w:rsidR="00952FA1" w:rsidRPr="00952FA1" w:rsidRDefault="00952FA1" w:rsidP="00952FA1">
      <w:pPr>
        <w:rPr>
          <w:rFonts w:ascii="Times New Roman" w:hAnsi="Times New Roman" w:cs="Times New Roman"/>
        </w:rPr>
      </w:pPr>
    </w:p>
    <w:p w14:paraId="624F52D2" w14:textId="0724FCFF" w:rsidR="007828B8" w:rsidRDefault="00E44FA9"/>
    <w:p w14:paraId="0D7CB747" w14:textId="0ECA071F" w:rsidR="00C210BB" w:rsidRDefault="00C210BB" w:rsidP="00C210BB">
      <w:pPr>
        <w:spacing w:line="180" w:lineRule="exact"/>
        <w:jc w:val="lef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47363D">
        <w:rPr>
          <w:rFonts w:ascii="Arial" w:hAnsi="Arial" w:cs="Arial"/>
          <w:sz w:val="16"/>
        </w:rPr>
        <w:t>4833-2752-6385, v. 1</w:t>
      </w:r>
      <w:r>
        <w:rPr>
          <w:rFonts w:ascii="Arial" w:hAnsi="Arial" w:cs="Arial"/>
          <w:sz w:val="16"/>
        </w:rPr>
        <w:fldChar w:fldCharType="end"/>
      </w:r>
    </w:p>
    <w:sectPr w:rsidR="00C210BB" w:rsidSect="00F0762D">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346EC" w14:textId="77777777" w:rsidR="00B95497" w:rsidRDefault="00B95497" w:rsidP="00974B17">
      <w:r>
        <w:separator/>
      </w:r>
    </w:p>
  </w:endnote>
  <w:endnote w:type="continuationSeparator" w:id="0">
    <w:p w14:paraId="205ED269" w14:textId="77777777" w:rsidR="00B95497" w:rsidRDefault="00B95497" w:rsidP="0097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8878C" w14:textId="77777777" w:rsidR="00D5138C" w:rsidRDefault="00E44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231671"/>
      <w:docPartObj>
        <w:docPartGallery w:val="Page Numbers (Bottom of Page)"/>
        <w:docPartUnique/>
      </w:docPartObj>
    </w:sdtPr>
    <w:sdtEndPr>
      <w:rPr>
        <w:noProof/>
      </w:rPr>
    </w:sdtEndPr>
    <w:sdtContent>
      <w:p w14:paraId="47A84858" w14:textId="77777777" w:rsidR="00D5138C" w:rsidRDefault="00974B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EC45F7" w14:textId="77777777" w:rsidR="00D5138C" w:rsidRDefault="00E44F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58FF5" w14:textId="77777777" w:rsidR="00D5138C" w:rsidRDefault="00E44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2FD54" w14:textId="77777777" w:rsidR="00B95497" w:rsidRDefault="00B95497" w:rsidP="00974B17">
      <w:r>
        <w:separator/>
      </w:r>
    </w:p>
  </w:footnote>
  <w:footnote w:type="continuationSeparator" w:id="0">
    <w:p w14:paraId="1F81C5C8" w14:textId="77777777" w:rsidR="00B95497" w:rsidRDefault="00B95497" w:rsidP="0097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B514" w14:textId="77777777" w:rsidR="00D5138C" w:rsidRDefault="00E44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4EE94" w14:textId="6FC60E6A" w:rsidR="00D5138C" w:rsidRDefault="00E44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BBFFD" w14:textId="77777777" w:rsidR="00D5138C" w:rsidRDefault="00E44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960"/>
    <w:multiLevelType w:val="hybridMultilevel"/>
    <w:tmpl w:val="044A009C"/>
    <w:lvl w:ilvl="0" w:tplc="C2B8909A">
      <w:start w:val="1"/>
      <w:numFmt w:val="decimal"/>
      <w:lvlText w:val="%1."/>
      <w:lvlJc w:val="left"/>
      <w:pPr>
        <w:ind w:left="720" w:hanging="360"/>
      </w:pPr>
      <w:rPr>
        <w:rFonts w:cs="Times New Roman"/>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207CED"/>
    <w:multiLevelType w:val="hybridMultilevel"/>
    <w:tmpl w:val="AC28025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AD52D22"/>
    <w:multiLevelType w:val="hybridMultilevel"/>
    <w:tmpl w:val="1F10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6100"/>
    <w:multiLevelType w:val="hybridMultilevel"/>
    <w:tmpl w:val="D7940692"/>
    <w:lvl w:ilvl="0" w:tplc="55A2B3EC">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E3044"/>
    <w:multiLevelType w:val="hybridMultilevel"/>
    <w:tmpl w:val="9F6C7C88"/>
    <w:lvl w:ilvl="0" w:tplc="E5625FEA">
      <w:numFmt w:val="bullet"/>
      <w:lvlText w:val="•"/>
      <w:lvlJc w:val="left"/>
      <w:pPr>
        <w:ind w:left="858" w:hanging="360"/>
      </w:pPr>
      <w:rPr>
        <w:spacing w:val="-20"/>
        <w:w w:val="100"/>
      </w:rPr>
    </w:lvl>
    <w:lvl w:ilvl="1" w:tplc="3378E420">
      <w:numFmt w:val="bullet"/>
      <w:lvlText w:val="•"/>
      <w:lvlJc w:val="left"/>
      <w:pPr>
        <w:ind w:left="1822" w:hanging="360"/>
      </w:pPr>
    </w:lvl>
    <w:lvl w:ilvl="2" w:tplc="3E4AFF4C">
      <w:numFmt w:val="bullet"/>
      <w:lvlText w:val="•"/>
      <w:lvlJc w:val="left"/>
      <w:pPr>
        <w:ind w:left="2784" w:hanging="360"/>
      </w:pPr>
    </w:lvl>
    <w:lvl w:ilvl="3" w:tplc="948A1E80">
      <w:numFmt w:val="bullet"/>
      <w:lvlText w:val="•"/>
      <w:lvlJc w:val="left"/>
      <w:pPr>
        <w:ind w:left="3746" w:hanging="360"/>
      </w:pPr>
    </w:lvl>
    <w:lvl w:ilvl="4" w:tplc="7F6246B8">
      <w:numFmt w:val="bullet"/>
      <w:lvlText w:val="•"/>
      <w:lvlJc w:val="left"/>
      <w:pPr>
        <w:ind w:left="4708" w:hanging="360"/>
      </w:pPr>
    </w:lvl>
    <w:lvl w:ilvl="5" w:tplc="5EB6F044">
      <w:numFmt w:val="bullet"/>
      <w:lvlText w:val="•"/>
      <w:lvlJc w:val="left"/>
      <w:pPr>
        <w:ind w:left="5670" w:hanging="360"/>
      </w:pPr>
    </w:lvl>
    <w:lvl w:ilvl="6" w:tplc="036EED94">
      <w:numFmt w:val="bullet"/>
      <w:lvlText w:val="•"/>
      <w:lvlJc w:val="left"/>
      <w:pPr>
        <w:ind w:left="6632" w:hanging="360"/>
      </w:pPr>
    </w:lvl>
    <w:lvl w:ilvl="7" w:tplc="D73CD748">
      <w:numFmt w:val="bullet"/>
      <w:lvlText w:val="•"/>
      <w:lvlJc w:val="left"/>
      <w:pPr>
        <w:ind w:left="7594" w:hanging="360"/>
      </w:pPr>
    </w:lvl>
    <w:lvl w:ilvl="8" w:tplc="752ECCE8">
      <w:numFmt w:val="bullet"/>
      <w:lvlText w:val="•"/>
      <w:lvlJc w:val="left"/>
      <w:pPr>
        <w:ind w:left="8556" w:hanging="360"/>
      </w:pPr>
    </w:lvl>
  </w:abstractNum>
  <w:abstractNum w:abstractNumId="5" w15:restartNumberingAfterBreak="0">
    <w:nsid w:val="55A14B62"/>
    <w:multiLevelType w:val="hybridMultilevel"/>
    <w:tmpl w:val="BA20F9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D49BB"/>
    <w:multiLevelType w:val="hybridMultilevel"/>
    <w:tmpl w:val="95F414DA"/>
    <w:lvl w:ilvl="0" w:tplc="3AA2B43A">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33-2752-6385, v. 1"/>
    <w:docVar w:name="ndGeneratedStampLocation" w:val="LastPage"/>
  </w:docVars>
  <w:rsids>
    <w:rsidRoot w:val="00952FA1"/>
    <w:rsid w:val="0002621B"/>
    <w:rsid w:val="00042AE3"/>
    <w:rsid w:val="000603C3"/>
    <w:rsid w:val="00062B70"/>
    <w:rsid w:val="00076459"/>
    <w:rsid w:val="00085596"/>
    <w:rsid w:val="000972AE"/>
    <w:rsid w:val="000977F4"/>
    <w:rsid w:val="000A7453"/>
    <w:rsid w:val="000B62CA"/>
    <w:rsid w:val="000D4ABC"/>
    <w:rsid w:val="000E1359"/>
    <w:rsid w:val="000E2409"/>
    <w:rsid w:val="000F10F9"/>
    <w:rsid w:val="00100B8A"/>
    <w:rsid w:val="00101773"/>
    <w:rsid w:val="0010590B"/>
    <w:rsid w:val="00122B93"/>
    <w:rsid w:val="00162888"/>
    <w:rsid w:val="00167E69"/>
    <w:rsid w:val="00176B1D"/>
    <w:rsid w:val="001C1217"/>
    <w:rsid w:val="001F5B60"/>
    <w:rsid w:val="002010D9"/>
    <w:rsid w:val="0021112E"/>
    <w:rsid w:val="00213DE1"/>
    <w:rsid w:val="00235C65"/>
    <w:rsid w:val="00241583"/>
    <w:rsid w:val="002510A8"/>
    <w:rsid w:val="00252855"/>
    <w:rsid w:val="00274470"/>
    <w:rsid w:val="002856F9"/>
    <w:rsid w:val="002B7175"/>
    <w:rsid w:val="002C64D9"/>
    <w:rsid w:val="002E1066"/>
    <w:rsid w:val="002E5414"/>
    <w:rsid w:val="00322AAE"/>
    <w:rsid w:val="00331147"/>
    <w:rsid w:val="003425E0"/>
    <w:rsid w:val="003463BD"/>
    <w:rsid w:val="003854B6"/>
    <w:rsid w:val="0039294B"/>
    <w:rsid w:val="003A4A56"/>
    <w:rsid w:val="003B232E"/>
    <w:rsid w:val="003D14A5"/>
    <w:rsid w:val="003E57CF"/>
    <w:rsid w:val="003F0145"/>
    <w:rsid w:val="00404CBB"/>
    <w:rsid w:val="004114AF"/>
    <w:rsid w:val="004251F0"/>
    <w:rsid w:val="004459A1"/>
    <w:rsid w:val="00446176"/>
    <w:rsid w:val="0044743A"/>
    <w:rsid w:val="0047363D"/>
    <w:rsid w:val="004743AE"/>
    <w:rsid w:val="004775DE"/>
    <w:rsid w:val="004802F6"/>
    <w:rsid w:val="00481F28"/>
    <w:rsid w:val="00484844"/>
    <w:rsid w:val="004B53F4"/>
    <w:rsid w:val="004B599C"/>
    <w:rsid w:val="004C3555"/>
    <w:rsid w:val="004E2904"/>
    <w:rsid w:val="0051636F"/>
    <w:rsid w:val="0051760D"/>
    <w:rsid w:val="00527AF5"/>
    <w:rsid w:val="00545D90"/>
    <w:rsid w:val="005477F3"/>
    <w:rsid w:val="00593841"/>
    <w:rsid w:val="00596472"/>
    <w:rsid w:val="005D7E0D"/>
    <w:rsid w:val="005E45F5"/>
    <w:rsid w:val="005E7E76"/>
    <w:rsid w:val="005F0C1C"/>
    <w:rsid w:val="006053F5"/>
    <w:rsid w:val="006116CA"/>
    <w:rsid w:val="00620D00"/>
    <w:rsid w:val="006336FC"/>
    <w:rsid w:val="00666BFC"/>
    <w:rsid w:val="00670FB4"/>
    <w:rsid w:val="006853DF"/>
    <w:rsid w:val="006A2238"/>
    <w:rsid w:val="006F0916"/>
    <w:rsid w:val="00703356"/>
    <w:rsid w:val="007406F0"/>
    <w:rsid w:val="0074349F"/>
    <w:rsid w:val="00743F42"/>
    <w:rsid w:val="007627BF"/>
    <w:rsid w:val="00796B27"/>
    <w:rsid w:val="007C4983"/>
    <w:rsid w:val="007E6282"/>
    <w:rsid w:val="007F1B2A"/>
    <w:rsid w:val="00802A39"/>
    <w:rsid w:val="00815F21"/>
    <w:rsid w:val="00846D21"/>
    <w:rsid w:val="0085792E"/>
    <w:rsid w:val="00864AD9"/>
    <w:rsid w:val="00873286"/>
    <w:rsid w:val="00876E5D"/>
    <w:rsid w:val="008B0385"/>
    <w:rsid w:val="008B58DC"/>
    <w:rsid w:val="008E7595"/>
    <w:rsid w:val="00904452"/>
    <w:rsid w:val="009051BA"/>
    <w:rsid w:val="00921E2B"/>
    <w:rsid w:val="00934741"/>
    <w:rsid w:val="00950B75"/>
    <w:rsid w:val="00952FA1"/>
    <w:rsid w:val="00953D9B"/>
    <w:rsid w:val="00971B99"/>
    <w:rsid w:val="00974B17"/>
    <w:rsid w:val="00990B0F"/>
    <w:rsid w:val="009D2126"/>
    <w:rsid w:val="009E0B90"/>
    <w:rsid w:val="009F0C5D"/>
    <w:rsid w:val="00A0070F"/>
    <w:rsid w:val="00A044FA"/>
    <w:rsid w:val="00A14AEC"/>
    <w:rsid w:val="00A22A7A"/>
    <w:rsid w:val="00A26BD9"/>
    <w:rsid w:val="00A3640F"/>
    <w:rsid w:val="00A41044"/>
    <w:rsid w:val="00A5296E"/>
    <w:rsid w:val="00A67407"/>
    <w:rsid w:val="00A7382F"/>
    <w:rsid w:val="00A857B5"/>
    <w:rsid w:val="00AA7EA8"/>
    <w:rsid w:val="00AB1227"/>
    <w:rsid w:val="00AD0676"/>
    <w:rsid w:val="00AF64DD"/>
    <w:rsid w:val="00B102E6"/>
    <w:rsid w:val="00B26BDF"/>
    <w:rsid w:val="00B31443"/>
    <w:rsid w:val="00B370C1"/>
    <w:rsid w:val="00B520BB"/>
    <w:rsid w:val="00B74784"/>
    <w:rsid w:val="00B74D8B"/>
    <w:rsid w:val="00B95497"/>
    <w:rsid w:val="00B95988"/>
    <w:rsid w:val="00BC7779"/>
    <w:rsid w:val="00BD5D8C"/>
    <w:rsid w:val="00C0361C"/>
    <w:rsid w:val="00C1357E"/>
    <w:rsid w:val="00C202C9"/>
    <w:rsid w:val="00C210BB"/>
    <w:rsid w:val="00C36652"/>
    <w:rsid w:val="00C36FF7"/>
    <w:rsid w:val="00C46B13"/>
    <w:rsid w:val="00C50460"/>
    <w:rsid w:val="00C5351D"/>
    <w:rsid w:val="00C66903"/>
    <w:rsid w:val="00C832B1"/>
    <w:rsid w:val="00C90C48"/>
    <w:rsid w:val="00CA4E85"/>
    <w:rsid w:val="00CC54E3"/>
    <w:rsid w:val="00CC6CA7"/>
    <w:rsid w:val="00CE061F"/>
    <w:rsid w:val="00CF32D4"/>
    <w:rsid w:val="00D25C6C"/>
    <w:rsid w:val="00D94642"/>
    <w:rsid w:val="00DA5938"/>
    <w:rsid w:val="00DB2DAF"/>
    <w:rsid w:val="00DB6DE4"/>
    <w:rsid w:val="00DC45D2"/>
    <w:rsid w:val="00DE4F14"/>
    <w:rsid w:val="00DF1801"/>
    <w:rsid w:val="00E05592"/>
    <w:rsid w:val="00E10487"/>
    <w:rsid w:val="00E117DC"/>
    <w:rsid w:val="00E241D1"/>
    <w:rsid w:val="00E2676A"/>
    <w:rsid w:val="00E44FA9"/>
    <w:rsid w:val="00E4526F"/>
    <w:rsid w:val="00E63342"/>
    <w:rsid w:val="00E749F0"/>
    <w:rsid w:val="00E75302"/>
    <w:rsid w:val="00E94E45"/>
    <w:rsid w:val="00EA3CFA"/>
    <w:rsid w:val="00EA71AC"/>
    <w:rsid w:val="00EB2693"/>
    <w:rsid w:val="00EB2744"/>
    <w:rsid w:val="00EB5964"/>
    <w:rsid w:val="00EC5813"/>
    <w:rsid w:val="00EC73D8"/>
    <w:rsid w:val="00ED1E79"/>
    <w:rsid w:val="00EF115F"/>
    <w:rsid w:val="00EF1AC5"/>
    <w:rsid w:val="00F40DA6"/>
    <w:rsid w:val="00F44D38"/>
    <w:rsid w:val="00F50DDF"/>
    <w:rsid w:val="00F542DA"/>
    <w:rsid w:val="00F63739"/>
    <w:rsid w:val="00F705DF"/>
    <w:rsid w:val="00F75BF8"/>
    <w:rsid w:val="00FC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5C564F"/>
  <w15:chartTrackingRefBased/>
  <w15:docId w15:val="{03C0E4E8-8A35-4AE0-8C58-E8290A40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badi" w:eastAsia="Times New Roman" w:hAnsi="Abad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92"/>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B60"/>
    <w:pPr>
      <w:ind w:left="720"/>
      <w:contextualSpacing/>
    </w:pPr>
  </w:style>
  <w:style w:type="paragraph" w:styleId="Header">
    <w:name w:val="header"/>
    <w:basedOn w:val="Normal"/>
    <w:link w:val="HeaderChar"/>
    <w:uiPriority w:val="99"/>
    <w:semiHidden/>
    <w:unhideWhenUsed/>
    <w:rsid w:val="00952FA1"/>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semiHidden/>
    <w:rsid w:val="00952FA1"/>
    <w:rPr>
      <w:rFonts w:ascii="Times New Roman" w:hAnsi="Times New Roman" w:cs="Times New Roman"/>
    </w:rPr>
  </w:style>
  <w:style w:type="paragraph" w:styleId="Footer">
    <w:name w:val="footer"/>
    <w:basedOn w:val="Normal"/>
    <w:link w:val="FooterChar"/>
    <w:uiPriority w:val="99"/>
    <w:semiHidden/>
    <w:unhideWhenUsed/>
    <w:rsid w:val="00952FA1"/>
    <w:pPr>
      <w:tabs>
        <w:tab w:val="center" w:pos="4680"/>
        <w:tab w:val="right" w:pos="9360"/>
      </w:tabs>
    </w:pPr>
    <w:rPr>
      <w:rFonts w:ascii="Times New Roman" w:hAnsi="Times New Roman" w:cs="Times New Roman"/>
    </w:rPr>
  </w:style>
  <w:style w:type="character" w:customStyle="1" w:styleId="FooterChar">
    <w:name w:val="Footer Char"/>
    <w:basedOn w:val="DefaultParagraphFont"/>
    <w:link w:val="Footer"/>
    <w:uiPriority w:val="99"/>
    <w:semiHidden/>
    <w:rsid w:val="00952FA1"/>
    <w:rPr>
      <w:rFonts w:ascii="Times New Roman" w:hAnsi="Times New Roman" w:cs="Times New Roman"/>
    </w:rPr>
  </w:style>
  <w:style w:type="paragraph" w:styleId="BalloonText">
    <w:name w:val="Balloon Text"/>
    <w:basedOn w:val="Normal"/>
    <w:link w:val="BalloonTextChar"/>
    <w:uiPriority w:val="99"/>
    <w:semiHidden/>
    <w:unhideWhenUsed/>
    <w:rsid w:val="00AD06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676"/>
    <w:rPr>
      <w:rFonts w:ascii="Segoe UI" w:hAnsi="Segoe UI" w:cs="Segoe UI"/>
      <w:sz w:val="18"/>
      <w:szCs w:val="18"/>
    </w:rPr>
  </w:style>
  <w:style w:type="character" w:styleId="Hyperlink">
    <w:name w:val="Hyperlink"/>
    <w:basedOn w:val="DefaultParagraphFont"/>
    <w:uiPriority w:val="99"/>
    <w:unhideWhenUsed/>
    <w:rsid w:val="0051636F"/>
    <w:rPr>
      <w:color w:val="0563C1" w:themeColor="hyperlink"/>
      <w:u w:val="single"/>
    </w:rPr>
  </w:style>
  <w:style w:type="character" w:styleId="UnresolvedMention">
    <w:name w:val="Unresolved Mention"/>
    <w:basedOn w:val="DefaultParagraphFont"/>
    <w:uiPriority w:val="99"/>
    <w:semiHidden/>
    <w:unhideWhenUsed/>
    <w:rsid w:val="0051636F"/>
    <w:rPr>
      <w:color w:val="605E5C"/>
      <w:shd w:val="clear" w:color="auto" w:fill="E1DFDD"/>
    </w:rPr>
  </w:style>
  <w:style w:type="character" w:styleId="CommentReference">
    <w:name w:val="annotation reference"/>
    <w:basedOn w:val="DefaultParagraphFont"/>
    <w:semiHidden/>
    <w:rsid w:val="00167E69"/>
    <w:rPr>
      <w:sz w:val="16"/>
      <w:szCs w:val="16"/>
    </w:rPr>
  </w:style>
  <w:style w:type="paragraph" w:styleId="CommentText">
    <w:name w:val="annotation text"/>
    <w:basedOn w:val="Normal"/>
    <w:link w:val="CommentTextChar"/>
    <w:semiHidden/>
    <w:rsid w:val="00167E69"/>
    <w:pPr>
      <w:jc w:val="left"/>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167E6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0145"/>
    <w:pPr>
      <w:jc w:val="both"/>
    </w:pPr>
    <w:rPr>
      <w:rFonts w:ascii="Abadi" w:hAnsi="Abadi" w:cstheme="minorHAnsi"/>
      <w:b/>
      <w:bCs/>
    </w:rPr>
  </w:style>
  <w:style w:type="character" w:customStyle="1" w:styleId="CommentSubjectChar">
    <w:name w:val="Comment Subject Char"/>
    <w:basedOn w:val="CommentTextChar"/>
    <w:link w:val="CommentSubject"/>
    <w:uiPriority w:val="99"/>
    <w:semiHidden/>
    <w:rsid w:val="003F014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95336">
      <w:bodyDiv w:val="1"/>
      <w:marLeft w:val="0"/>
      <w:marRight w:val="0"/>
      <w:marTop w:val="0"/>
      <w:marBottom w:val="0"/>
      <w:divBdr>
        <w:top w:val="none" w:sz="0" w:space="0" w:color="auto"/>
        <w:left w:val="none" w:sz="0" w:space="0" w:color="auto"/>
        <w:bottom w:val="none" w:sz="0" w:space="0" w:color="auto"/>
        <w:right w:val="none" w:sz="0" w:space="0" w:color="auto"/>
      </w:divBdr>
    </w:div>
    <w:div w:id="1287662977">
      <w:bodyDiv w:val="1"/>
      <w:marLeft w:val="0"/>
      <w:marRight w:val="0"/>
      <w:marTop w:val="0"/>
      <w:marBottom w:val="0"/>
      <w:divBdr>
        <w:top w:val="none" w:sz="0" w:space="0" w:color="auto"/>
        <w:left w:val="none" w:sz="0" w:space="0" w:color="auto"/>
        <w:bottom w:val="none" w:sz="0" w:space="0" w:color="auto"/>
        <w:right w:val="none" w:sz="0" w:space="0" w:color="auto"/>
      </w:divBdr>
    </w:div>
    <w:div w:id="19938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an.com" TargetMode="External"/><Relationship Id="rId13" Type="http://schemas.openxmlformats.org/officeDocument/2006/relationships/hyperlink" Target="https://tudatabreach.tnwreports.com/" TargetMode="External"/><Relationship Id="rId18" Type="http://schemas.openxmlformats.org/officeDocument/2006/relationships/hyperlink" Target="http://www.marylandattorneygeneral.gov/Pages/IdentityTheft/default.aspx"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ncdoj.gov/Home/ContactNCDOJ.aspx" TargetMode="External"/><Relationship Id="rId7" Type="http://schemas.openxmlformats.org/officeDocument/2006/relationships/hyperlink" Target="http://www.equifax.com" TargetMode="External"/><Relationship Id="rId12" Type="http://schemas.openxmlformats.org/officeDocument/2006/relationships/hyperlink" Target="mailto:databreachinfo@experian.com" TargetMode="External"/><Relationship Id="rId17" Type="http://schemas.openxmlformats.org/officeDocument/2006/relationships/hyperlink" Target="http://www.ftc.gov/bcp/edu/pubs/consumer/credit/cre17.sht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ransunion.com" TargetMode="External"/><Relationship Id="rId20" Type="http://schemas.openxmlformats.org/officeDocument/2006/relationships/hyperlink" Target="https://www.dos.ny.gov/consumerprotec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ol@equifax.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xperia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annualcreditreport.com" TargetMode="External"/><Relationship Id="rId19" Type="http://schemas.openxmlformats.org/officeDocument/2006/relationships/hyperlink" Target="https://www.troopers.ny.gov/" TargetMode="External"/><Relationship Id="rId4" Type="http://schemas.openxmlformats.org/officeDocument/2006/relationships/webSettings" Target="webSettings.xml"/><Relationship Id="rId9" Type="http://schemas.openxmlformats.org/officeDocument/2006/relationships/hyperlink" Target="http://www.transunion.com" TargetMode="External"/><Relationship Id="rId14" Type="http://schemas.openxmlformats.org/officeDocument/2006/relationships/hyperlink" Target="http://www.equifax.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Costigan, Mary T. (Berkeley Heights)</dc:creator>
  <cp:keywords/>
  <dc:description/>
  <cp:lastModifiedBy>Costigan, Mary T. (Berkeley Heights)</cp:lastModifiedBy>
  <cp:revision>2</cp:revision>
  <dcterms:created xsi:type="dcterms:W3CDTF">2021-07-21T20:55:00Z</dcterms:created>
  <dcterms:modified xsi:type="dcterms:W3CDTF">2021-07-21T20:55:00Z</dcterms:modified>
</cp:coreProperties>
</file>